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E02D" w14:textId="77777777" w:rsidR="00EE4F41" w:rsidRDefault="00F75F78" w:rsidP="00F34ECC">
      <w:pPr>
        <w:pStyle w:val="Standard"/>
        <w:spacing w:after="0"/>
        <w:jc w:val="center"/>
        <w:rPr>
          <w:rFonts w:ascii="Book Antiqua" w:hAnsi="Book Antiqua" w:cs="Arial"/>
          <w:b/>
        </w:rPr>
      </w:pPr>
      <w:r>
        <w:rPr>
          <w:rFonts w:ascii="Book Antiqua" w:hAnsi="Book Antiqua" w:cs="Arial"/>
          <w:b/>
        </w:rPr>
        <w:t>CONTRAT DE TENUE DE CABINET D’UN CONFRERE DECEDE</w:t>
      </w:r>
    </w:p>
    <w:p w14:paraId="6587D3C5" w14:textId="77777777" w:rsidR="00EE4F41" w:rsidRDefault="00F75F78" w:rsidP="00F34ECC">
      <w:pPr>
        <w:pStyle w:val="Standard"/>
        <w:jc w:val="center"/>
        <w:rPr>
          <w:rFonts w:ascii="Book Antiqua" w:hAnsi="Book Antiqua" w:cs="Arial"/>
          <w:b/>
        </w:rPr>
      </w:pPr>
      <w:r>
        <w:rPr>
          <w:rFonts w:ascii="Book Antiqua" w:hAnsi="Book Antiqua" w:cs="Arial"/>
          <w:b/>
        </w:rPr>
        <w:t>OU EN INCAPACITE DEFINITIVE D’EXERCER</w:t>
      </w:r>
    </w:p>
    <w:p w14:paraId="26D419F7" w14:textId="77777777" w:rsidR="00EE4F41" w:rsidRDefault="00F75F78" w:rsidP="00F34ECC">
      <w:pPr>
        <w:pStyle w:val="Standard"/>
        <w:pBdr>
          <w:top w:val="single" w:sz="4" w:space="1" w:color="000000"/>
          <w:left w:val="single" w:sz="4" w:space="4" w:color="000000"/>
          <w:bottom w:val="single" w:sz="4" w:space="1" w:color="000000"/>
          <w:right w:val="single" w:sz="4" w:space="4" w:color="000000"/>
        </w:pBdr>
        <w:spacing w:after="0"/>
        <w:jc w:val="both"/>
        <w:rPr>
          <w:rFonts w:ascii="Arial" w:hAnsi="Arial" w:cs="Arial"/>
          <w:color w:val="FF0000"/>
          <w:sz w:val="22"/>
          <w:szCs w:val="22"/>
        </w:rPr>
      </w:pPr>
      <w:r>
        <w:rPr>
          <w:rFonts w:ascii="Arial" w:hAnsi="Arial" w:cs="Arial"/>
          <w:color w:val="FF0000"/>
          <w:sz w:val="22"/>
          <w:szCs w:val="22"/>
        </w:rPr>
        <w:t>Suite au décès ou à l’incapacité définitive d’exercer d’un masseur-kinésithérapeute titulaire, le maintien de l’activité du cabinet, dans l’attente de sa reprise, peut s’avérer délicat. C’est pourquoi le code de déontologie permet au conseil départemental de l’ordre d’autoriser, à titre exceptionnel et pour une durée limitée, la tenue provisoire du cabinet par un autre masseur-kinésithérapeute.</w:t>
      </w:r>
    </w:p>
    <w:p w14:paraId="31F4D3B3" w14:textId="77777777" w:rsidR="00EE4F41" w:rsidRDefault="00EE4F41" w:rsidP="00F34ECC">
      <w:pPr>
        <w:pStyle w:val="Standard"/>
        <w:pBdr>
          <w:top w:val="single" w:sz="4" w:space="1" w:color="000000"/>
          <w:left w:val="single" w:sz="4" w:space="4" w:color="000000"/>
          <w:bottom w:val="single" w:sz="4" w:space="1" w:color="000000"/>
          <w:right w:val="single" w:sz="4" w:space="4" w:color="000000"/>
        </w:pBdr>
        <w:spacing w:after="0"/>
        <w:jc w:val="both"/>
        <w:rPr>
          <w:rFonts w:ascii="Arial" w:hAnsi="Arial" w:cs="Arial"/>
          <w:color w:val="FF0000"/>
          <w:sz w:val="22"/>
          <w:szCs w:val="22"/>
        </w:rPr>
      </w:pPr>
    </w:p>
    <w:p w14:paraId="186A51FF" w14:textId="77777777" w:rsidR="00EE4F41" w:rsidRDefault="00F75F78" w:rsidP="00F34ECC">
      <w:pPr>
        <w:pStyle w:val="Standard"/>
        <w:pBdr>
          <w:top w:val="single" w:sz="4" w:space="1" w:color="000000"/>
          <w:left w:val="single" w:sz="4" w:space="4" w:color="000000"/>
          <w:bottom w:val="single" w:sz="4" w:space="1" w:color="000000"/>
          <w:right w:val="single" w:sz="4" w:space="4" w:color="000000"/>
        </w:pBdr>
        <w:spacing w:after="0"/>
        <w:jc w:val="both"/>
      </w:pPr>
      <w:r>
        <w:rPr>
          <w:rFonts w:ascii="Arial" w:hAnsi="Arial" w:cs="Arial"/>
          <w:color w:val="FF0000"/>
          <w:sz w:val="22"/>
          <w:szCs w:val="22"/>
        </w:rPr>
        <w:t>L’article R. 4321-132 du code de la santé publique dispose en effet qu’</w:t>
      </w:r>
      <w:r>
        <w:rPr>
          <w:rFonts w:ascii="Arial" w:hAnsi="Arial" w:cs="Arial"/>
          <w:i/>
          <w:color w:val="FF0000"/>
          <w:sz w:val="22"/>
          <w:szCs w:val="22"/>
        </w:rPr>
        <w:t>« il est interdit au masseur-kinésithérapeute de mettre en gérance son cabinet.</w:t>
      </w:r>
    </w:p>
    <w:p w14:paraId="41D8608E" w14:textId="77777777" w:rsidR="00EE4F41" w:rsidRDefault="00F75F78" w:rsidP="00F34ECC">
      <w:pPr>
        <w:pStyle w:val="Standard"/>
        <w:pBdr>
          <w:top w:val="single" w:sz="4" w:space="1" w:color="000000"/>
          <w:left w:val="single" w:sz="4" w:space="4" w:color="000000"/>
          <w:bottom w:val="single" w:sz="4" w:space="1" w:color="000000"/>
          <w:right w:val="single" w:sz="4" w:space="4" w:color="000000"/>
        </w:pBdr>
        <w:spacing w:after="0"/>
        <w:jc w:val="both"/>
        <w:rPr>
          <w:rFonts w:ascii="Arial" w:hAnsi="Arial" w:cs="Arial"/>
          <w:i/>
          <w:color w:val="FF0000"/>
          <w:sz w:val="22"/>
          <w:szCs w:val="22"/>
        </w:rPr>
      </w:pPr>
      <w:r>
        <w:rPr>
          <w:rFonts w:ascii="Arial" w:hAnsi="Arial" w:cs="Arial"/>
          <w:i/>
          <w:color w:val="FF0000"/>
          <w:sz w:val="22"/>
          <w:szCs w:val="22"/>
        </w:rPr>
        <w:t>Toutefois, le conseil départemental de l'ordre peut autoriser, pendant une période de six mois, éventuellement renouvelable une fois, la tenue par un masseur-kinésithérapeute du cabinet d'un confrère décédé ou en incapacité définitive d'exercer. Des dérogations exceptionnelles de délai peuvent être accordées par le conseil départemental. »</w:t>
      </w:r>
    </w:p>
    <w:p w14:paraId="24FCF4EA" w14:textId="77777777" w:rsidR="00EE4F41" w:rsidRDefault="00EE4F41" w:rsidP="00F34ECC">
      <w:pPr>
        <w:pStyle w:val="Standard"/>
        <w:pBdr>
          <w:top w:val="single" w:sz="4" w:space="1" w:color="000000"/>
          <w:left w:val="single" w:sz="4" w:space="4" w:color="000000"/>
          <w:bottom w:val="single" w:sz="4" w:space="1" w:color="000000"/>
          <w:right w:val="single" w:sz="4" w:space="4" w:color="000000"/>
        </w:pBdr>
        <w:spacing w:after="0"/>
        <w:jc w:val="both"/>
        <w:rPr>
          <w:rFonts w:ascii="Arial" w:hAnsi="Arial" w:cs="Arial"/>
          <w:color w:val="FF0000"/>
          <w:sz w:val="22"/>
          <w:szCs w:val="22"/>
        </w:rPr>
      </w:pPr>
    </w:p>
    <w:p w14:paraId="174C79DF" w14:textId="77777777" w:rsidR="00EE4F41" w:rsidRDefault="00F75F78" w:rsidP="00F34ECC">
      <w:pPr>
        <w:pStyle w:val="Standard"/>
        <w:pBdr>
          <w:top w:val="single" w:sz="4" w:space="1" w:color="000000"/>
          <w:left w:val="single" w:sz="4" w:space="4" w:color="000000"/>
          <w:bottom w:val="single" w:sz="4" w:space="1" w:color="000000"/>
          <w:right w:val="single" w:sz="4" w:space="4" w:color="000000"/>
        </w:pBdr>
        <w:jc w:val="both"/>
      </w:pPr>
      <w:r>
        <w:rPr>
          <w:rFonts w:ascii="Arial" w:hAnsi="Arial" w:cs="Arial"/>
          <w:color w:val="FF0000"/>
          <w:sz w:val="22"/>
          <w:szCs w:val="22"/>
        </w:rPr>
        <w:t>Cette procédure a pour finalité de laisser le temps aux ayants-droit de se retourner et d’organiser la reprise du cabinet. Ils peuvent donc, le cas échéant, décider d’y recourir.</w:t>
      </w:r>
    </w:p>
    <w:p w14:paraId="6BEC10B6" w14:textId="77777777" w:rsidR="00EE4F41" w:rsidRDefault="00F75F78" w:rsidP="00F34ECC">
      <w:pPr>
        <w:pStyle w:val="Standard"/>
        <w:pBdr>
          <w:top w:val="single" w:sz="4" w:space="1" w:color="000000"/>
          <w:left w:val="single" w:sz="4" w:space="4" w:color="000000"/>
          <w:bottom w:val="single" w:sz="4" w:space="1" w:color="000000"/>
          <w:right w:val="single" w:sz="4" w:space="4" w:color="000000"/>
        </w:pBdr>
        <w:jc w:val="both"/>
        <w:rPr>
          <w:rFonts w:ascii="Arial" w:hAnsi="Arial" w:cs="Arial"/>
          <w:color w:val="FF0000"/>
          <w:sz w:val="22"/>
          <w:szCs w:val="22"/>
        </w:rPr>
      </w:pPr>
      <w:r>
        <w:rPr>
          <w:rFonts w:ascii="Arial" w:hAnsi="Arial" w:cs="Arial"/>
          <w:color w:val="FF0000"/>
          <w:sz w:val="22"/>
          <w:szCs w:val="22"/>
        </w:rPr>
        <w:t>Le confrère qu’ils désignent a ainsi pour mission d’assurer la tenue provisoire du cabinet du masseur-kinésithérapeute décédé ou en incapacité définitive d’exercer.</w:t>
      </w:r>
    </w:p>
    <w:p w14:paraId="5A4A18DE" w14:textId="77777777" w:rsidR="00EE4F41" w:rsidRDefault="00F75F78" w:rsidP="00F34ECC">
      <w:pPr>
        <w:pStyle w:val="Standard"/>
        <w:pBdr>
          <w:top w:val="single" w:sz="4" w:space="1" w:color="000000"/>
          <w:left w:val="single" w:sz="4" w:space="4" w:color="000000"/>
          <w:bottom w:val="single" w:sz="4" w:space="1" w:color="000000"/>
          <w:right w:val="single" w:sz="4" w:space="4" w:color="000000"/>
        </w:pBdr>
        <w:jc w:val="both"/>
        <w:rPr>
          <w:rFonts w:ascii="Arial" w:hAnsi="Arial" w:cs="Arial"/>
          <w:color w:val="FF0000"/>
          <w:sz w:val="22"/>
          <w:szCs w:val="22"/>
        </w:rPr>
      </w:pPr>
      <w:r>
        <w:rPr>
          <w:rFonts w:ascii="Arial" w:hAnsi="Arial" w:cs="Arial"/>
          <w:color w:val="FF0000"/>
          <w:sz w:val="22"/>
          <w:szCs w:val="22"/>
        </w:rPr>
        <w:t>Il appartient aux ayants-droit du cabinet d’établir alors un contrat avec le confrère désigné, dont le présent modèle est proposé par le conseil national de l’ordre.</w:t>
      </w:r>
    </w:p>
    <w:p w14:paraId="67A8D523" w14:textId="77777777" w:rsidR="00EE4F41" w:rsidRDefault="00F75F78" w:rsidP="00F34ECC">
      <w:pPr>
        <w:pStyle w:val="Standard"/>
        <w:pBdr>
          <w:top w:val="single" w:sz="4" w:space="1" w:color="000000"/>
          <w:left w:val="single" w:sz="4" w:space="4" w:color="000000"/>
          <w:bottom w:val="single" w:sz="4" w:space="1" w:color="000000"/>
          <w:right w:val="single" w:sz="4" w:space="4" w:color="000000"/>
        </w:pBdr>
        <w:jc w:val="both"/>
      </w:pPr>
      <w:r>
        <w:rPr>
          <w:rFonts w:ascii="Arial" w:hAnsi="Arial" w:cs="Arial"/>
          <w:color w:val="FF0000"/>
          <w:sz w:val="22"/>
          <w:szCs w:val="22"/>
        </w:rPr>
        <w:t>Ce contrat ne s’applique toutefois pas en cas de décès ou d’incapacité définitive d'exercer d’un associé d’une SEL ou d’une SCP comportant plusieurs associés exerçants</w:t>
      </w:r>
      <w:r>
        <w:t xml:space="preserve"> </w:t>
      </w:r>
      <w:r>
        <w:rPr>
          <w:rFonts w:ascii="Arial" w:hAnsi="Arial" w:cs="Arial"/>
          <w:color w:val="FF0000"/>
          <w:sz w:val="22"/>
          <w:szCs w:val="22"/>
        </w:rPr>
        <w:t>puisque ces associés continuent d’assurer l’activité de la société.</w:t>
      </w:r>
    </w:p>
    <w:p w14:paraId="53058D69" w14:textId="77777777" w:rsidR="00BD5A76" w:rsidRDefault="00BD5A76" w:rsidP="00F34ECC">
      <w:pPr>
        <w:pStyle w:val="Standard"/>
        <w:autoSpaceDE w:val="0"/>
        <w:rPr>
          <w:rFonts w:ascii="Arial" w:hAnsi="Arial" w:cs="Arial"/>
          <w:b/>
          <w:bCs/>
          <w:color w:val="000000"/>
          <w:sz w:val="22"/>
          <w:szCs w:val="22"/>
        </w:rPr>
      </w:pPr>
    </w:p>
    <w:p w14:paraId="170ECBFD" w14:textId="77777777" w:rsidR="00EE4F41" w:rsidRDefault="00F75F78" w:rsidP="00F34ECC">
      <w:pPr>
        <w:pStyle w:val="Standard"/>
        <w:autoSpaceDE w:val="0"/>
        <w:rPr>
          <w:rFonts w:ascii="Arial" w:hAnsi="Arial" w:cs="Arial"/>
          <w:b/>
          <w:bCs/>
          <w:color w:val="000000"/>
          <w:sz w:val="22"/>
          <w:szCs w:val="22"/>
        </w:rPr>
      </w:pPr>
      <w:r>
        <w:rPr>
          <w:rFonts w:ascii="Arial" w:hAnsi="Arial" w:cs="Arial"/>
          <w:b/>
          <w:bCs/>
          <w:color w:val="000000"/>
          <w:sz w:val="22"/>
          <w:szCs w:val="22"/>
        </w:rPr>
        <w:t>ENTRE :</w:t>
      </w:r>
    </w:p>
    <w:p w14:paraId="2DB47065" w14:textId="77777777" w:rsidR="00EE4F41" w:rsidRDefault="00F75F78" w:rsidP="00F34ECC">
      <w:pPr>
        <w:pStyle w:val="Sansinterligne"/>
      </w:pPr>
      <w:r>
        <w:rPr>
          <w:rFonts w:ascii="Arial" w:hAnsi="Arial" w:cs="Arial"/>
          <w:b/>
          <w:bCs/>
          <w:sz w:val="22"/>
          <w:szCs w:val="22"/>
        </w:rPr>
        <w:t>Madame A / Monsieur A</w:t>
      </w:r>
      <w:r>
        <w:rPr>
          <w:rFonts w:ascii="Arial" w:hAnsi="Arial" w:cs="Arial"/>
          <w:sz w:val="22"/>
          <w:szCs w:val="22"/>
        </w:rPr>
        <w:t>, demeurant (…)</w:t>
      </w:r>
    </w:p>
    <w:p w14:paraId="7E48911A" w14:textId="77777777" w:rsidR="00EE4F41" w:rsidRDefault="00F75F78" w:rsidP="00F34ECC">
      <w:pPr>
        <w:pStyle w:val="Sansinterligne"/>
      </w:pPr>
      <w:r>
        <w:rPr>
          <w:rFonts w:ascii="Arial" w:hAnsi="Arial" w:cs="Arial"/>
          <w:sz w:val="22"/>
          <w:szCs w:val="22"/>
        </w:rPr>
        <w:t xml:space="preserve">Agissant en qualité d’ayant(s)-droit de </w:t>
      </w:r>
      <w:r>
        <w:rPr>
          <w:rFonts w:ascii="Arial" w:hAnsi="Arial" w:cs="Arial"/>
          <w:b/>
          <w:sz w:val="22"/>
          <w:szCs w:val="22"/>
        </w:rPr>
        <w:t>Madame ou Monsieur X, masseur-kinésithérapeute</w:t>
      </w:r>
      <w:r>
        <w:rPr>
          <w:rFonts w:ascii="Arial" w:hAnsi="Arial" w:cs="Arial"/>
          <w:sz w:val="22"/>
          <w:szCs w:val="22"/>
        </w:rPr>
        <w:t>, inscrit(e) au tableau du conseil départemental de l’ordre de (…) sous le numéro (…),</w:t>
      </w:r>
    </w:p>
    <w:p w14:paraId="40F39E69" w14:textId="77777777" w:rsidR="00EE4F41" w:rsidRDefault="00EE4F41" w:rsidP="00F34ECC">
      <w:pPr>
        <w:pStyle w:val="Sansinterligne"/>
        <w:ind w:left="3540" w:firstLine="708"/>
        <w:rPr>
          <w:rFonts w:ascii="Arial" w:hAnsi="Arial" w:cs="Arial"/>
          <w:i/>
          <w:iCs/>
          <w:sz w:val="22"/>
          <w:szCs w:val="22"/>
        </w:rPr>
      </w:pPr>
    </w:p>
    <w:p w14:paraId="5D1107AC" w14:textId="77777777" w:rsidR="00EE4F41" w:rsidRDefault="00F75F78" w:rsidP="00F34ECC">
      <w:pPr>
        <w:pStyle w:val="Standard"/>
        <w:autoSpaceDE w:val="0"/>
        <w:rPr>
          <w:rFonts w:ascii="Arial" w:hAnsi="Arial" w:cs="Arial"/>
          <w:color w:val="000000"/>
          <w:sz w:val="22"/>
          <w:szCs w:val="22"/>
        </w:rPr>
      </w:pPr>
      <w:r>
        <w:rPr>
          <w:rFonts w:ascii="Arial" w:hAnsi="Arial" w:cs="Arial"/>
          <w:color w:val="000000"/>
          <w:sz w:val="22"/>
          <w:szCs w:val="22"/>
        </w:rPr>
        <w:t>D’UNE PART,</w:t>
      </w:r>
    </w:p>
    <w:p w14:paraId="7160300B" w14:textId="77777777" w:rsidR="00EE4F41" w:rsidRDefault="00EE4F41" w:rsidP="00F34ECC">
      <w:pPr>
        <w:pStyle w:val="Standard"/>
        <w:autoSpaceDE w:val="0"/>
        <w:spacing w:after="0"/>
        <w:rPr>
          <w:rFonts w:ascii="Arial" w:hAnsi="Arial" w:cs="Arial"/>
          <w:b/>
          <w:bCs/>
          <w:color w:val="000000"/>
          <w:sz w:val="22"/>
          <w:szCs w:val="22"/>
        </w:rPr>
      </w:pPr>
    </w:p>
    <w:p w14:paraId="121FF8AE" w14:textId="77777777" w:rsidR="00EE4F41" w:rsidRDefault="00F75F78" w:rsidP="00F34ECC">
      <w:pPr>
        <w:pStyle w:val="Standard"/>
        <w:autoSpaceDE w:val="0"/>
        <w:rPr>
          <w:rFonts w:ascii="Arial" w:hAnsi="Arial" w:cs="Arial"/>
          <w:b/>
          <w:bCs/>
          <w:color w:val="000000"/>
          <w:sz w:val="22"/>
          <w:szCs w:val="22"/>
        </w:rPr>
      </w:pPr>
      <w:r>
        <w:rPr>
          <w:rFonts w:ascii="Arial" w:hAnsi="Arial" w:cs="Arial"/>
          <w:b/>
          <w:bCs/>
          <w:color w:val="000000"/>
          <w:sz w:val="22"/>
          <w:szCs w:val="22"/>
        </w:rPr>
        <w:t>ET</w:t>
      </w:r>
      <w:r>
        <w:rPr>
          <w:rFonts w:ascii="Arial" w:hAnsi="Arial" w:cs="Arial"/>
          <w:b/>
          <w:bCs/>
          <w:color w:val="000000"/>
          <w:sz w:val="22"/>
          <w:szCs w:val="22"/>
        </w:rPr>
        <w:tab/>
      </w:r>
    </w:p>
    <w:p w14:paraId="6F93E73A" w14:textId="77777777" w:rsidR="00EE4F41" w:rsidRDefault="00EE4F41" w:rsidP="00F34ECC">
      <w:pPr>
        <w:pStyle w:val="Sansinterligne"/>
        <w:rPr>
          <w:rFonts w:ascii="Arial" w:hAnsi="Arial" w:cs="Arial"/>
          <w:b/>
          <w:sz w:val="22"/>
          <w:szCs w:val="22"/>
        </w:rPr>
      </w:pPr>
    </w:p>
    <w:p w14:paraId="181A88DE" w14:textId="77777777" w:rsidR="00EE4F41" w:rsidRDefault="00F75F78" w:rsidP="00F34ECC">
      <w:pPr>
        <w:pStyle w:val="Sansinterligne"/>
      </w:pPr>
      <w:r>
        <w:rPr>
          <w:rFonts w:ascii="Arial" w:hAnsi="Arial" w:cs="Arial"/>
          <w:b/>
          <w:sz w:val="22"/>
          <w:szCs w:val="22"/>
        </w:rPr>
        <w:t>Madame Y ou Monsieur Y</w:t>
      </w:r>
      <w:r>
        <w:rPr>
          <w:rFonts w:ascii="Arial" w:hAnsi="Arial" w:cs="Arial"/>
          <w:sz w:val="22"/>
          <w:szCs w:val="22"/>
        </w:rPr>
        <w:t xml:space="preserve">, </w:t>
      </w:r>
      <w:r>
        <w:rPr>
          <w:rFonts w:ascii="Arial" w:hAnsi="Arial" w:cs="Arial"/>
          <w:b/>
          <w:sz w:val="22"/>
          <w:szCs w:val="22"/>
        </w:rPr>
        <w:t>masseur-kinésithérapeute</w:t>
      </w:r>
      <w:r>
        <w:rPr>
          <w:rFonts w:ascii="Arial" w:hAnsi="Arial" w:cs="Arial"/>
          <w:sz w:val="22"/>
          <w:szCs w:val="22"/>
        </w:rPr>
        <w:t>,</w:t>
      </w:r>
    </w:p>
    <w:p w14:paraId="4D017C99" w14:textId="77777777" w:rsidR="00EE4F41" w:rsidRDefault="00F75F78" w:rsidP="00F34ECC">
      <w:pPr>
        <w:pStyle w:val="Sansinterligne"/>
      </w:pPr>
      <w:r>
        <w:rPr>
          <w:rFonts w:ascii="Arial" w:hAnsi="Arial" w:cs="Arial"/>
          <w:sz w:val="22"/>
          <w:szCs w:val="22"/>
        </w:rPr>
        <w:t>Inscrit(e) au tableau du conseil départemental de l’ordre de (…) sous le numéro (…),</w:t>
      </w:r>
    </w:p>
    <w:p w14:paraId="4D15CC27" w14:textId="77777777" w:rsidR="00EE4F41" w:rsidRDefault="00F75F78" w:rsidP="00F34ECC">
      <w:pPr>
        <w:pStyle w:val="Sansinterligne"/>
      </w:pPr>
      <w:r>
        <w:rPr>
          <w:rFonts w:ascii="Arial" w:hAnsi="Arial" w:cs="Arial"/>
          <w:sz w:val="22"/>
          <w:szCs w:val="22"/>
        </w:rPr>
        <w:t>Demeurant (…)</w:t>
      </w:r>
      <w:r>
        <w:rPr>
          <w:rFonts w:ascii="Arial" w:hAnsi="Arial" w:cs="Arial"/>
          <w:sz w:val="22"/>
          <w:szCs w:val="22"/>
        </w:rPr>
        <w:tab/>
      </w:r>
    </w:p>
    <w:p w14:paraId="5845D473" w14:textId="77777777" w:rsidR="00EE4F41" w:rsidRDefault="00F75F78" w:rsidP="00F34ECC">
      <w:pPr>
        <w:pStyle w:val="Sansinterligne"/>
        <w:rPr>
          <w:rFonts w:ascii="Arial" w:hAnsi="Arial" w:cs="Arial"/>
          <w:sz w:val="22"/>
          <w:szCs w:val="22"/>
        </w:rPr>
      </w:pPr>
      <w:r>
        <w:rPr>
          <w:rFonts w:ascii="Arial" w:hAnsi="Arial" w:cs="Arial"/>
          <w:sz w:val="22"/>
          <w:szCs w:val="22"/>
        </w:rPr>
        <w:t>Adresse électronique</w:t>
      </w:r>
    </w:p>
    <w:p w14:paraId="09F42948" w14:textId="77777777" w:rsidR="00EE4F41" w:rsidRDefault="00EE4F41" w:rsidP="00F34ECC">
      <w:pPr>
        <w:pStyle w:val="Standard"/>
        <w:autoSpaceDE w:val="0"/>
        <w:spacing w:after="0"/>
        <w:rPr>
          <w:rFonts w:ascii="Arial" w:hAnsi="Arial" w:cs="Arial"/>
          <w:color w:val="000000"/>
          <w:sz w:val="22"/>
          <w:szCs w:val="22"/>
        </w:rPr>
      </w:pPr>
    </w:p>
    <w:p w14:paraId="76E0590A" w14:textId="77777777" w:rsidR="00EE4F41" w:rsidRDefault="00F75F78" w:rsidP="00F34ECC">
      <w:pPr>
        <w:pStyle w:val="Standard"/>
        <w:autoSpaceDE w:val="0"/>
        <w:rPr>
          <w:rFonts w:ascii="Arial" w:hAnsi="Arial" w:cs="Arial"/>
          <w:color w:val="000000"/>
          <w:sz w:val="22"/>
          <w:szCs w:val="22"/>
        </w:rPr>
      </w:pPr>
      <w:r>
        <w:rPr>
          <w:rFonts w:ascii="Arial" w:hAnsi="Arial" w:cs="Arial"/>
          <w:color w:val="000000"/>
          <w:sz w:val="22"/>
          <w:szCs w:val="22"/>
        </w:rPr>
        <w:t>D’AUTRE PART,</w:t>
      </w:r>
    </w:p>
    <w:p w14:paraId="17C4C314" w14:textId="77777777" w:rsidR="00EE4F41" w:rsidRDefault="00F75F78" w:rsidP="00F34ECC">
      <w:pPr>
        <w:pStyle w:val="Standard"/>
        <w:autoSpaceDE w:val="0"/>
        <w:rPr>
          <w:rFonts w:ascii="Arial" w:hAnsi="Arial" w:cs="Arial"/>
          <w:b/>
          <w:bCs/>
          <w:color w:val="000000"/>
          <w:sz w:val="22"/>
          <w:szCs w:val="22"/>
        </w:rPr>
      </w:pPr>
      <w:r>
        <w:rPr>
          <w:rFonts w:ascii="Arial" w:hAnsi="Arial" w:cs="Arial"/>
          <w:b/>
          <w:bCs/>
          <w:color w:val="000000"/>
          <w:sz w:val="22"/>
          <w:szCs w:val="22"/>
        </w:rPr>
        <w:lastRenderedPageBreak/>
        <w:t>Préambule :</w:t>
      </w:r>
    </w:p>
    <w:p w14:paraId="727CA636" w14:textId="77777777" w:rsidR="00EE4F41" w:rsidRDefault="00F75F78" w:rsidP="00F34ECC">
      <w:pPr>
        <w:pStyle w:val="Standard"/>
        <w:autoSpaceDE w:val="0"/>
        <w:jc w:val="both"/>
      </w:pPr>
      <w:r>
        <w:rPr>
          <w:rFonts w:ascii="Arial" w:hAnsi="Arial" w:cs="Arial"/>
          <w:sz w:val="22"/>
          <w:szCs w:val="22"/>
        </w:rPr>
        <w:t>A la suite du décès/de l’incapacité définitive d’exercer de Madame/Monsieur X, masseur-kinésithérapeute, survenu/constatée le …, Madame/Monsieur A, en sa/leur qualité d’ayant(s)-droit de Madame/Monsieur X, a/ont décidé de faire appel à Madame/Monsieur Y, masseur-kinésithérapeute, afin de prendre charge les patients du cabinet de Madame/Monsieur X et d’assurer la continuité des soins.</w:t>
      </w:r>
    </w:p>
    <w:p w14:paraId="33015E8D" w14:textId="77777777" w:rsidR="00EE4F41" w:rsidRDefault="00F75F78" w:rsidP="00F34ECC">
      <w:pPr>
        <w:pStyle w:val="Standard"/>
        <w:jc w:val="both"/>
      </w:pPr>
      <w:r>
        <w:rPr>
          <w:rFonts w:ascii="Arial" w:hAnsi="Arial" w:cs="Arial"/>
          <w:sz w:val="22"/>
          <w:szCs w:val="22"/>
        </w:rPr>
        <w:t>La tenue du cabinet de Madame/Monsieur X a, conformément à l’article R.4321-132 du code de la santé publique, fait l’objet d’une autorisation préalable du conseil départemental de l’ordre des masseurs-kinésithérapeutes de (…) en date du (…).</w:t>
      </w:r>
    </w:p>
    <w:p w14:paraId="569527A8" w14:textId="77777777" w:rsidR="00EE4F41" w:rsidRDefault="00F75F78" w:rsidP="00F34ECC">
      <w:pPr>
        <w:pStyle w:val="Standard"/>
        <w:jc w:val="both"/>
      </w:pPr>
      <w:r>
        <w:rPr>
          <w:rFonts w:ascii="Arial" w:hAnsi="Arial" w:cs="Arial"/>
          <w:sz w:val="22"/>
          <w:szCs w:val="22"/>
        </w:rPr>
        <w:t>Elle a pour finalité de laisser le temps à/aux ayant(s)-droit de Madame/Monsieur X afin d’organiser la reprise de son cabinet.</w:t>
      </w:r>
    </w:p>
    <w:p w14:paraId="331F291B" w14:textId="77777777" w:rsidR="00EE4F41" w:rsidRDefault="00EE4F41" w:rsidP="00F34ECC">
      <w:pPr>
        <w:pStyle w:val="Standard"/>
        <w:jc w:val="both"/>
        <w:rPr>
          <w:rFonts w:ascii="Arial" w:hAnsi="Arial" w:cs="Arial"/>
          <w:sz w:val="22"/>
          <w:szCs w:val="22"/>
        </w:rPr>
      </w:pPr>
    </w:p>
    <w:p w14:paraId="4D78B8D0" w14:textId="77777777" w:rsidR="00EE4F41" w:rsidRDefault="00F75F78" w:rsidP="00F34ECC">
      <w:pPr>
        <w:pStyle w:val="Standard"/>
        <w:jc w:val="both"/>
      </w:pPr>
      <w:r>
        <w:rPr>
          <w:rFonts w:ascii="Arial" w:hAnsi="Arial" w:cs="Arial"/>
          <w:b/>
          <w:sz w:val="22"/>
          <w:szCs w:val="22"/>
          <w:u w:val="single"/>
        </w:rPr>
        <w:t xml:space="preserve">Article 1 - </w:t>
      </w:r>
      <w:r>
        <w:rPr>
          <w:rFonts w:ascii="Arial" w:hAnsi="Arial" w:cs="Arial"/>
          <w:b/>
          <w:bCs/>
          <w:sz w:val="22"/>
          <w:szCs w:val="22"/>
          <w:u w:val="single"/>
        </w:rPr>
        <w:t>Objet</w:t>
      </w:r>
      <w:r>
        <w:rPr>
          <w:rFonts w:ascii="Arial" w:hAnsi="Arial" w:cs="Arial"/>
          <w:b/>
          <w:bCs/>
          <w:sz w:val="22"/>
          <w:szCs w:val="22"/>
        </w:rPr>
        <w:t> </w:t>
      </w:r>
      <w:r>
        <w:rPr>
          <w:rFonts w:ascii="Arial" w:hAnsi="Arial" w:cs="Arial"/>
          <w:b/>
          <w:sz w:val="22"/>
          <w:szCs w:val="22"/>
        </w:rPr>
        <w:t>:</w:t>
      </w:r>
    </w:p>
    <w:p w14:paraId="2B56F2C2" w14:textId="77777777" w:rsidR="00EE4F41" w:rsidRDefault="00F75F78" w:rsidP="00F34ECC">
      <w:pPr>
        <w:pStyle w:val="Standard"/>
        <w:jc w:val="both"/>
      </w:pPr>
      <w:r>
        <w:rPr>
          <w:rFonts w:ascii="Arial" w:hAnsi="Arial" w:cs="Arial"/>
          <w:sz w:val="22"/>
          <w:szCs w:val="22"/>
        </w:rPr>
        <w:t>Madame/Monsieur A met à la disposition de Madame/Monsieur Y le cabinet de Monsieur X, situé (…).</w:t>
      </w:r>
    </w:p>
    <w:p w14:paraId="41ABC53B" w14:textId="77777777" w:rsidR="00EE4F41" w:rsidRDefault="00F75F78" w:rsidP="00F34ECC">
      <w:pPr>
        <w:pStyle w:val="Standard"/>
        <w:jc w:val="both"/>
      </w:pPr>
      <w:r>
        <w:rPr>
          <w:rFonts w:ascii="Arial" w:hAnsi="Arial" w:cs="Arial"/>
          <w:sz w:val="22"/>
          <w:szCs w:val="22"/>
        </w:rPr>
        <w:t>Madame/Monsieur Y devra consacrer à cette activité tout le temps nécessaire selon les modalités fixées avec Madame/Monsieur A</w:t>
      </w:r>
      <w:r>
        <w:rPr>
          <w:rStyle w:val="FootnoteSymbol"/>
          <w:rFonts w:ascii="Arial" w:hAnsi="Arial" w:cs="Arial"/>
          <w:b/>
          <w:color w:val="FF0000"/>
          <w:sz w:val="22"/>
          <w:szCs w:val="22"/>
        </w:rPr>
        <w:footnoteReference w:id="1"/>
      </w:r>
      <w:r>
        <w:rPr>
          <w:rFonts w:ascii="Arial" w:hAnsi="Arial" w:cs="Arial"/>
          <w:sz w:val="22"/>
          <w:szCs w:val="22"/>
        </w:rPr>
        <w:t>.</w:t>
      </w:r>
    </w:p>
    <w:p w14:paraId="75BA5095" w14:textId="77777777" w:rsidR="00EE4F41" w:rsidRDefault="00EE4F41" w:rsidP="00F34ECC">
      <w:pPr>
        <w:pStyle w:val="Standard"/>
        <w:jc w:val="both"/>
        <w:rPr>
          <w:rFonts w:ascii="Arial" w:hAnsi="Arial" w:cs="Arial"/>
          <w:sz w:val="22"/>
          <w:szCs w:val="22"/>
        </w:rPr>
      </w:pPr>
    </w:p>
    <w:p w14:paraId="07B25067" w14:textId="77777777" w:rsidR="00EE4F41" w:rsidRDefault="00F75F78" w:rsidP="00F34ECC">
      <w:pPr>
        <w:pStyle w:val="Standard"/>
        <w:autoSpaceDE w:val="0"/>
        <w:spacing w:line="276" w:lineRule="auto"/>
        <w:jc w:val="both"/>
      </w:pPr>
      <w:r>
        <w:rPr>
          <w:rFonts w:ascii="Arial" w:hAnsi="Arial" w:cs="Arial"/>
          <w:b/>
          <w:bCs/>
          <w:sz w:val="22"/>
          <w:szCs w:val="22"/>
          <w:u w:val="single"/>
        </w:rPr>
        <w:t>Article 2 – Date d’effet / durée</w:t>
      </w:r>
      <w:r>
        <w:rPr>
          <w:rFonts w:ascii="Arial" w:hAnsi="Arial" w:cs="Arial"/>
          <w:b/>
          <w:bCs/>
          <w:sz w:val="22"/>
          <w:szCs w:val="22"/>
        </w:rPr>
        <w:t> :</w:t>
      </w:r>
    </w:p>
    <w:p w14:paraId="5EC34506" w14:textId="77777777" w:rsidR="00EE4F41" w:rsidRDefault="00F75F78" w:rsidP="00F34ECC">
      <w:pPr>
        <w:pStyle w:val="Standard"/>
        <w:autoSpaceDE w:val="0"/>
        <w:spacing w:line="276" w:lineRule="auto"/>
        <w:jc w:val="both"/>
      </w:pPr>
      <w:r>
        <w:rPr>
          <w:rFonts w:ascii="Arial" w:hAnsi="Arial" w:cs="Arial"/>
          <w:sz w:val="22"/>
          <w:szCs w:val="22"/>
        </w:rPr>
        <w:t>La présente convention entrera en vigueur le (…) pour une durée maximale de six mois, les trois premières semaines constituant une période d’essai.</w:t>
      </w:r>
      <w:r>
        <w:rPr>
          <w:rStyle w:val="FootnoteSymbol"/>
          <w:rFonts w:ascii="Arial" w:hAnsi="Arial" w:cs="Arial"/>
          <w:b/>
          <w:color w:val="FF0000"/>
          <w:sz w:val="22"/>
          <w:szCs w:val="22"/>
        </w:rPr>
        <w:footnoteReference w:id="2"/>
      </w:r>
    </w:p>
    <w:p w14:paraId="043BED92" w14:textId="77777777" w:rsidR="00EE4F41" w:rsidRDefault="00F75F78" w:rsidP="00F34ECC">
      <w:pPr>
        <w:pStyle w:val="Standard"/>
        <w:autoSpaceDE w:val="0"/>
        <w:spacing w:line="276" w:lineRule="auto"/>
        <w:jc w:val="both"/>
      </w:pPr>
      <w:r>
        <w:rPr>
          <w:rFonts w:ascii="Arial" w:hAnsi="Arial" w:cs="Arial"/>
          <w:sz w:val="22"/>
          <w:szCs w:val="22"/>
        </w:rPr>
        <w:t>Tout renouvellement ou  toute dérogation exceptionnelle de délai devront, en application de l’article R. 4321-132 du code de la santé publique, faire l’objet d’un accord préalable du conseil départemental de l’ordre des masseurs-kinésithérapeutes de (…).</w:t>
      </w:r>
    </w:p>
    <w:p w14:paraId="0A15AD38" w14:textId="77777777" w:rsidR="00EE4F41" w:rsidRDefault="00EE4F41" w:rsidP="00F34ECC">
      <w:pPr>
        <w:pStyle w:val="Standard"/>
        <w:autoSpaceDE w:val="0"/>
        <w:spacing w:line="276" w:lineRule="auto"/>
        <w:jc w:val="both"/>
        <w:rPr>
          <w:rFonts w:ascii="Arial" w:hAnsi="Arial" w:cs="Arial"/>
          <w:sz w:val="22"/>
          <w:szCs w:val="22"/>
        </w:rPr>
      </w:pPr>
    </w:p>
    <w:p w14:paraId="7CA2F324" w14:textId="77777777" w:rsidR="00EE4F41" w:rsidRDefault="00F75F78" w:rsidP="00F34ECC">
      <w:pPr>
        <w:pStyle w:val="Standard"/>
        <w:autoSpaceDE w:val="0"/>
        <w:jc w:val="both"/>
      </w:pPr>
      <w:r>
        <w:rPr>
          <w:rFonts w:ascii="Arial" w:hAnsi="Arial" w:cs="Arial"/>
          <w:b/>
          <w:bCs/>
          <w:color w:val="000000"/>
          <w:sz w:val="22"/>
          <w:szCs w:val="22"/>
          <w:u w:val="single"/>
        </w:rPr>
        <w:t>Article 3 - Mise à disposition des locaux et installations</w:t>
      </w:r>
      <w:r>
        <w:rPr>
          <w:rFonts w:ascii="Arial" w:hAnsi="Arial" w:cs="Arial"/>
          <w:b/>
          <w:bCs/>
          <w:color w:val="000000"/>
          <w:sz w:val="22"/>
          <w:szCs w:val="22"/>
        </w:rPr>
        <w:t> :</w:t>
      </w:r>
    </w:p>
    <w:p w14:paraId="125695F4" w14:textId="77777777" w:rsidR="00EE4F41" w:rsidRDefault="00F75F78" w:rsidP="00F34ECC">
      <w:pPr>
        <w:pStyle w:val="Standard"/>
        <w:autoSpaceDE w:val="0"/>
        <w:jc w:val="both"/>
      </w:pPr>
      <w:r>
        <w:rPr>
          <w:rFonts w:ascii="Arial" w:hAnsi="Arial" w:cs="Arial"/>
          <w:color w:val="000000"/>
          <w:sz w:val="22"/>
          <w:szCs w:val="22"/>
        </w:rPr>
        <w:t xml:space="preserve">Pour les besoins d'exécution du présent contrat, Madame/Monsieur Y a l'usage des locaux professionnels, installations et appareils de </w:t>
      </w:r>
      <w:r>
        <w:rPr>
          <w:rFonts w:ascii="Arial" w:hAnsi="Arial" w:cs="Arial"/>
          <w:sz w:val="22"/>
          <w:szCs w:val="22"/>
        </w:rPr>
        <w:t>Madame/Monsieur A</w:t>
      </w:r>
      <w:r>
        <w:rPr>
          <w:rFonts w:ascii="Arial" w:hAnsi="Arial" w:cs="Arial"/>
          <w:color w:val="000000"/>
          <w:sz w:val="22"/>
          <w:szCs w:val="22"/>
        </w:rPr>
        <w:t>.</w:t>
      </w:r>
    </w:p>
    <w:p w14:paraId="1EC37E72" w14:textId="77777777" w:rsidR="00EE4F41" w:rsidRDefault="00F75F78" w:rsidP="00F34ECC">
      <w:pPr>
        <w:pStyle w:val="Standard"/>
        <w:autoSpaceDE w:val="0"/>
        <w:jc w:val="both"/>
      </w:pPr>
      <w:r>
        <w:rPr>
          <w:rFonts w:ascii="Arial" w:hAnsi="Arial" w:cs="Arial"/>
          <w:color w:val="000000"/>
          <w:sz w:val="22"/>
          <w:szCs w:val="22"/>
        </w:rPr>
        <w:t>Il/Elle en fait usage raisonnablement.</w:t>
      </w:r>
    </w:p>
    <w:p w14:paraId="4CD695DC" w14:textId="77777777" w:rsidR="00EE4F41" w:rsidRDefault="00F75F78" w:rsidP="00F34ECC">
      <w:pPr>
        <w:pStyle w:val="Standard"/>
        <w:autoSpaceDE w:val="0"/>
        <w:jc w:val="both"/>
      </w:pPr>
      <w:r>
        <w:rPr>
          <w:rFonts w:ascii="Arial" w:hAnsi="Arial" w:cs="Arial"/>
          <w:color w:val="000000"/>
          <w:sz w:val="22"/>
          <w:szCs w:val="22"/>
        </w:rPr>
        <w:lastRenderedPageBreak/>
        <w:t xml:space="preserve">Madame/Monsieur Y s’abstient de toute dégradation, comme de toute modification ou changement de destination des lieux sans autorisation expresse et écrite de </w:t>
      </w:r>
      <w:r>
        <w:rPr>
          <w:rFonts w:ascii="Arial" w:hAnsi="Arial" w:cs="Arial"/>
          <w:sz w:val="22"/>
          <w:szCs w:val="22"/>
        </w:rPr>
        <w:t>Madame/Monsieur A</w:t>
      </w:r>
      <w:r>
        <w:rPr>
          <w:rFonts w:ascii="Arial" w:hAnsi="Arial" w:cs="Arial"/>
          <w:color w:val="000000"/>
          <w:sz w:val="22"/>
          <w:szCs w:val="22"/>
        </w:rPr>
        <w:t>.</w:t>
      </w:r>
    </w:p>
    <w:p w14:paraId="5F3FE679" w14:textId="77777777" w:rsidR="00EE4F41" w:rsidRDefault="00F75F78" w:rsidP="00F34ECC">
      <w:pPr>
        <w:pStyle w:val="Standard"/>
        <w:autoSpaceDE w:val="0"/>
        <w:jc w:val="both"/>
      </w:pPr>
      <w:r>
        <w:rPr>
          <w:rFonts w:ascii="Arial" w:hAnsi="Arial" w:cs="Arial"/>
          <w:color w:val="000000"/>
          <w:sz w:val="22"/>
          <w:szCs w:val="22"/>
        </w:rPr>
        <w:t>Madame/Monsieur Y s’interdit toute utilisation illégale d’internet et utilisation abusive des moyens du cabinet.</w:t>
      </w:r>
    </w:p>
    <w:p w14:paraId="317989B9" w14:textId="77777777" w:rsidR="00EE4F41" w:rsidRDefault="00F75F78" w:rsidP="00F34ECC">
      <w:pPr>
        <w:pStyle w:val="Standard"/>
        <w:autoSpaceDE w:val="0"/>
        <w:jc w:val="both"/>
      </w:pPr>
      <w:r>
        <w:rPr>
          <w:rFonts w:ascii="Arial" w:hAnsi="Arial" w:cs="Arial"/>
          <w:color w:val="000000"/>
          <w:sz w:val="22"/>
          <w:szCs w:val="22"/>
        </w:rPr>
        <w:t>Au terme du présent contrat, Madame/Monsieur Y devra restituer les locaux, le matériel et le mobilier professionnel dans l'état où il/elle les aura trouvés lors du début du contrat</w:t>
      </w:r>
      <w:r>
        <w:rPr>
          <w:rStyle w:val="FootnoteSymbol"/>
          <w:rFonts w:ascii="Arial" w:hAnsi="Arial" w:cs="Arial"/>
          <w:b/>
          <w:color w:val="FF0000"/>
          <w:sz w:val="22"/>
          <w:szCs w:val="22"/>
        </w:rPr>
        <w:footnoteReference w:id="3"/>
      </w:r>
      <w:r>
        <w:rPr>
          <w:rFonts w:ascii="Arial" w:hAnsi="Arial" w:cs="Arial"/>
          <w:color w:val="000000"/>
          <w:sz w:val="22"/>
          <w:szCs w:val="22"/>
        </w:rPr>
        <w:t>.</w:t>
      </w:r>
    </w:p>
    <w:p w14:paraId="1EA548EA" w14:textId="77777777" w:rsidR="00EE4F41" w:rsidRDefault="00F75F78" w:rsidP="00F34ECC">
      <w:pPr>
        <w:pStyle w:val="Standard"/>
        <w:autoSpaceDE w:val="0"/>
        <w:spacing w:line="240" w:lineRule="atLeast"/>
        <w:jc w:val="both"/>
      </w:pPr>
      <w:r>
        <w:rPr>
          <w:rFonts w:ascii="Arial" w:hAnsi="Arial" w:cs="Arial"/>
          <w:color w:val="000000"/>
          <w:sz w:val="22"/>
          <w:szCs w:val="22"/>
        </w:rPr>
        <w:t>Un inventaire, faisant preuve de l’état des lieux et du matériel, doit être contradictoirement dressé et annexé au contrat dès sa signature.</w:t>
      </w:r>
    </w:p>
    <w:p w14:paraId="45EAF028" w14:textId="77777777" w:rsidR="00EE4F41" w:rsidRDefault="00EE4F41" w:rsidP="00F34ECC">
      <w:pPr>
        <w:pStyle w:val="Standard"/>
        <w:autoSpaceDE w:val="0"/>
        <w:spacing w:line="240" w:lineRule="atLeast"/>
        <w:jc w:val="both"/>
        <w:rPr>
          <w:rFonts w:ascii="Arial" w:hAnsi="Arial" w:cs="Arial"/>
          <w:color w:val="000000"/>
          <w:sz w:val="22"/>
          <w:szCs w:val="22"/>
        </w:rPr>
      </w:pPr>
    </w:p>
    <w:p w14:paraId="610BFC61" w14:textId="77777777" w:rsidR="00EE4F41" w:rsidRDefault="00F75F78" w:rsidP="00F34ECC">
      <w:pPr>
        <w:pStyle w:val="Standard"/>
        <w:overflowPunct w:val="0"/>
        <w:autoSpaceDE w:val="0"/>
        <w:spacing w:after="0"/>
        <w:jc w:val="both"/>
      </w:pPr>
      <w:r>
        <w:rPr>
          <w:rFonts w:ascii="Arial" w:hAnsi="Arial" w:cs="Arial"/>
          <w:b/>
          <w:sz w:val="22"/>
          <w:szCs w:val="22"/>
          <w:u w:val="single"/>
        </w:rPr>
        <w:t xml:space="preserve">Article 4 - </w:t>
      </w:r>
      <w:r>
        <w:rPr>
          <w:rFonts w:ascii="Arial" w:hAnsi="Arial" w:cs="Arial"/>
          <w:b/>
          <w:bCs/>
          <w:sz w:val="22"/>
          <w:szCs w:val="22"/>
          <w:u w:val="single"/>
        </w:rPr>
        <w:t>Respect des règles professionnelles</w:t>
      </w:r>
      <w:r>
        <w:rPr>
          <w:rFonts w:ascii="Arial" w:hAnsi="Arial" w:cs="Arial"/>
          <w:b/>
          <w:bCs/>
          <w:sz w:val="22"/>
          <w:szCs w:val="22"/>
        </w:rPr>
        <w:t> </w:t>
      </w:r>
      <w:r>
        <w:rPr>
          <w:rFonts w:ascii="Arial" w:hAnsi="Arial" w:cs="Arial"/>
          <w:b/>
          <w:sz w:val="22"/>
          <w:szCs w:val="22"/>
        </w:rPr>
        <w:t>:</w:t>
      </w:r>
    </w:p>
    <w:p w14:paraId="23DE0AE1" w14:textId="77777777" w:rsidR="00EE4F41" w:rsidRDefault="00EE4F41" w:rsidP="00F34ECC">
      <w:pPr>
        <w:pStyle w:val="Standard"/>
        <w:overflowPunct w:val="0"/>
        <w:autoSpaceDE w:val="0"/>
        <w:spacing w:after="0"/>
        <w:jc w:val="both"/>
        <w:rPr>
          <w:rFonts w:ascii="Arial" w:hAnsi="Arial" w:cs="Arial"/>
          <w:b/>
          <w:sz w:val="22"/>
          <w:szCs w:val="22"/>
        </w:rPr>
      </w:pPr>
    </w:p>
    <w:p w14:paraId="185413F6" w14:textId="77777777" w:rsidR="00EE4F41" w:rsidRDefault="00F75F78" w:rsidP="00F34ECC">
      <w:pPr>
        <w:pStyle w:val="Standard"/>
        <w:spacing w:line="240" w:lineRule="atLeast"/>
        <w:jc w:val="both"/>
      </w:pPr>
      <w:r>
        <w:rPr>
          <w:rFonts w:ascii="Arial" w:hAnsi="Arial" w:cs="Arial"/>
          <w:color w:val="000000"/>
          <w:sz w:val="22"/>
          <w:szCs w:val="22"/>
        </w:rPr>
        <w:t xml:space="preserve">Madame/Monsieur Y </w:t>
      </w:r>
      <w:r>
        <w:rPr>
          <w:rFonts w:ascii="Arial" w:hAnsi="Arial" w:cs="Arial"/>
          <w:sz w:val="22"/>
          <w:szCs w:val="22"/>
        </w:rPr>
        <w:t>s'engage à respecter les dispositions législatives et réglementaires relatives à l'exercice de sa profession, notamment le code de déontologie, et à maintenir son activité dans des limites telles que les patients bénéficient de soins consciencieux, éclairés, attentifs et prudents, conformes aux données acquises de la science.</w:t>
      </w:r>
    </w:p>
    <w:p w14:paraId="6C8E7D03" w14:textId="77777777" w:rsidR="00EE4F41" w:rsidRDefault="00F75F78" w:rsidP="00F34ECC">
      <w:pPr>
        <w:pStyle w:val="Standard"/>
        <w:spacing w:line="240" w:lineRule="atLeast"/>
        <w:jc w:val="both"/>
      </w:pPr>
      <w:r>
        <w:rPr>
          <w:rFonts w:ascii="Arial" w:hAnsi="Arial" w:cs="Arial"/>
          <w:sz w:val="22"/>
          <w:szCs w:val="22"/>
        </w:rPr>
        <w:t>Il/Elle doit se garder de toute mesure qui entraverait le libre choix du praticien par le patient.</w:t>
      </w:r>
    </w:p>
    <w:p w14:paraId="315EC238" w14:textId="77777777" w:rsidR="00EE4F41" w:rsidRDefault="00EE4F41" w:rsidP="00F34ECC">
      <w:pPr>
        <w:pStyle w:val="Standard"/>
        <w:spacing w:line="240" w:lineRule="atLeast"/>
        <w:jc w:val="both"/>
        <w:rPr>
          <w:rFonts w:ascii="Arial" w:hAnsi="Arial" w:cs="Arial"/>
          <w:sz w:val="22"/>
          <w:szCs w:val="22"/>
        </w:rPr>
      </w:pPr>
    </w:p>
    <w:p w14:paraId="1B4DA800" w14:textId="77777777" w:rsidR="00EE4F41" w:rsidRDefault="00F75F78" w:rsidP="00F34ECC">
      <w:pPr>
        <w:pStyle w:val="Standard"/>
        <w:overflowPunct w:val="0"/>
        <w:autoSpaceDE w:val="0"/>
        <w:spacing w:after="0"/>
        <w:jc w:val="both"/>
      </w:pPr>
      <w:r>
        <w:rPr>
          <w:rFonts w:ascii="Arial" w:hAnsi="Arial" w:cs="Arial"/>
          <w:b/>
          <w:bCs/>
          <w:sz w:val="22"/>
          <w:szCs w:val="22"/>
          <w:u w:val="single"/>
        </w:rPr>
        <w:t>Article 5 - Indépendance</w:t>
      </w:r>
      <w:r>
        <w:rPr>
          <w:rFonts w:ascii="Arial" w:hAnsi="Arial" w:cs="Arial"/>
          <w:b/>
          <w:bCs/>
          <w:sz w:val="22"/>
          <w:szCs w:val="22"/>
        </w:rPr>
        <w:t> </w:t>
      </w:r>
      <w:r>
        <w:rPr>
          <w:rFonts w:ascii="Arial" w:hAnsi="Arial" w:cs="Arial"/>
          <w:b/>
          <w:sz w:val="22"/>
          <w:szCs w:val="22"/>
        </w:rPr>
        <w:t>:</w:t>
      </w:r>
    </w:p>
    <w:p w14:paraId="0D32D0AF" w14:textId="77777777" w:rsidR="00EE4F41" w:rsidRDefault="00EE4F41" w:rsidP="00F34ECC">
      <w:pPr>
        <w:pStyle w:val="Standard"/>
        <w:overflowPunct w:val="0"/>
        <w:autoSpaceDE w:val="0"/>
        <w:spacing w:after="0"/>
        <w:jc w:val="both"/>
        <w:rPr>
          <w:rFonts w:ascii="Arial" w:hAnsi="Arial" w:cs="Arial"/>
          <w:b/>
          <w:sz w:val="22"/>
          <w:szCs w:val="22"/>
        </w:rPr>
      </w:pPr>
    </w:p>
    <w:p w14:paraId="717C8464" w14:textId="77777777" w:rsidR="00EE4F41" w:rsidRDefault="00F75F78" w:rsidP="00F34ECC">
      <w:pPr>
        <w:pStyle w:val="Standard"/>
        <w:spacing w:line="240" w:lineRule="atLeast"/>
        <w:jc w:val="both"/>
      </w:pPr>
      <w:r>
        <w:rPr>
          <w:rFonts w:ascii="Arial" w:hAnsi="Arial" w:cs="Arial"/>
          <w:color w:val="000000"/>
          <w:sz w:val="22"/>
          <w:szCs w:val="22"/>
        </w:rPr>
        <w:t xml:space="preserve">Madame/Monsieur Y </w:t>
      </w:r>
      <w:r>
        <w:rPr>
          <w:rFonts w:ascii="Arial" w:hAnsi="Arial" w:cs="Arial"/>
          <w:sz w:val="22"/>
          <w:szCs w:val="22"/>
        </w:rPr>
        <w:t>se présente à la patientèle sous son nom personnel, ne porte sur les documents de l’assurance maladie que son propre cachet, exerce son art en toute indépendance, notamment quant au choix de ses actes et techniques.</w:t>
      </w:r>
    </w:p>
    <w:p w14:paraId="50EFE0B8" w14:textId="77777777" w:rsidR="00EE4F41" w:rsidRDefault="00EE4F41" w:rsidP="00F34ECC">
      <w:pPr>
        <w:pStyle w:val="Standard"/>
        <w:spacing w:line="240" w:lineRule="atLeast"/>
        <w:jc w:val="both"/>
        <w:rPr>
          <w:rFonts w:ascii="Arial" w:hAnsi="Arial" w:cs="Arial"/>
          <w:sz w:val="22"/>
          <w:szCs w:val="22"/>
        </w:rPr>
      </w:pPr>
    </w:p>
    <w:p w14:paraId="1D8CDE5E" w14:textId="77777777" w:rsidR="00EE4F41" w:rsidRDefault="00F75F78" w:rsidP="00F34ECC">
      <w:pPr>
        <w:pStyle w:val="Standard"/>
        <w:autoSpaceDE w:val="0"/>
        <w:jc w:val="both"/>
      </w:pPr>
      <w:r>
        <w:rPr>
          <w:rFonts w:ascii="Arial" w:hAnsi="Arial" w:cs="Arial"/>
          <w:b/>
          <w:bCs/>
          <w:sz w:val="22"/>
          <w:szCs w:val="22"/>
          <w:u w:val="single"/>
        </w:rPr>
        <w:t>Article 6 - Assurance / responsabilité</w:t>
      </w:r>
      <w:r>
        <w:rPr>
          <w:rFonts w:ascii="Arial" w:hAnsi="Arial" w:cs="Arial"/>
          <w:b/>
          <w:bCs/>
          <w:sz w:val="22"/>
          <w:szCs w:val="22"/>
        </w:rPr>
        <w:t> :</w:t>
      </w:r>
    </w:p>
    <w:p w14:paraId="403B88BA" w14:textId="77777777" w:rsidR="00EE4F41" w:rsidRDefault="00F75F78" w:rsidP="00F34ECC">
      <w:pPr>
        <w:pStyle w:val="Standard"/>
        <w:autoSpaceDE w:val="0"/>
        <w:jc w:val="both"/>
      </w:pPr>
      <w:r>
        <w:rPr>
          <w:rFonts w:ascii="Arial" w:hAnsi="Arial" w:cs="Arial"/>
          <w:color w:val="000000"/>
          <w:sz w:val="22"/>
          <w:szCs w:val="22"/>
        </w:rPr>
        <w:t xml:space="preserve">Madame/Monsieur Y </w:t>
      </w:r>
      <w:r>
        <w:rPr>
          <w:rFonts w:ascii="Arial" w:hAnsi="Arial" w:cs="Arial"/>
          <w:bCs/>
          <w:sz w:val="22"/>
          <w:szCs w:val="22"/>
        </w:rPr>
        <w:t>demeure</w:t>
      </w:r>
      <w:r>
        <w:rPr>
          <w:rFonts w:ascii="Arial" w:hAnsi="Arial" w:cs="Arial"/>
          <w:sz w:val="22"/>
          <w:szCs w:val="22"/>
        </w:rPr>
        <w:t xml:space="preserve"> seul(e) responsable des actes professionnels qu’il/elle effectue et doit à ce titre être assuré(e) en matière de responsabilité civile professionnelle auprès d’une compagnie notoirement solvable.</w:t>
      </w:r>
    </w:p>
    <w:p w14:paraId="46F91379" w14:textId="77777777" w:rsidR="00EE4F41" w:rsidRDefault="00F75F78" w:rsidP="00F34ECC">
      <w:pPr>
        <w:pStyle w:val="Textbody"/>
        <w:spacing w:after="200" w:line="240" w:lineRule="atLeast"/>
      </w:pPr>
      <w:r>
        <w:rPr>
          <w:rFonts w:ascii="Arial" w:hAnsi="Arial" w:cs="Arial"/>
          <w:sz w:val="22"/>
          <w:szCs w:val="22"/>
        </w:rPr>
        <w:t>Il/Elle apporte la preuve de cette assurance.</w:t>
      </w:r>
    </w:p>
    <w:p w14:paraId="5C6CE2DF" w14:textId="77777777" w:rsidR="00EE4F41" w:rsidRDefault="00EE4F41" w:rsidP="00F34ECC">
      <w:pPr>
        <w:pStyle w:val="Textbody"/>
        <w:spacing w:after="200" w:line="240" w:lineRule="atLeast"/>
        <w:rPr>
          <w:rFonts w:ascii="Arial" w:hAnsi="Arial" w:cs="Arial"/>
          <w:sz w:val="22"/>
          <w:szCs w:val="22"/>
        </w:rPr>
      </w:pPr>
    </w:p>
    <w:p w14:paraId="58485DA7" w14:textId="77777777" w:rsidR="00EE4F41" w:rsidRDefault="00F75F78" w:rsidP="00F34ECC">
      <w:pPr>
        <w:pStyle w:val="Standard"/>
        <w:autoSpaceDE w:val="0"/>
        <w:spacing w:line="276" w:lineRule="auto"/>
        <w:jc w:val="both"/>
      </w:pPr>
      <w:r>
        <w:rPr>
          <w:rFonts w:ascii="Arial" w:hAnsi="Arial" w:cs="Arial"/>
          <w:b/>
          <w:bCs/>
          <w:sz w:val="22"/>
          <w:szCs w:val="22"/>
          <w:u w:val="single"/>
        </w:rPr>
        <w:t>Article 7 - Frais</w:t>
      </w:r>
      <w:r>
        <w:rPr>
          <w:rFonts w:ascii="Arial" w:hAnsi="Arial" w:cs="Arial"/>
          <w:b/>
          <w:bCs/>
          <w:sz w:val="22"/>
          <w:szCs w:val="22"/>
        </w:rPr>
        <w:t> :</w:t>
      </w:r>
    </w:p>
    <w:p w14:paraId="6B3DA4EF" w14:textId="77777777" w:rsidR="00EE4F41" w:rsidRDefault="00F75F78" w:rsidP="00F34ECC">
      <w:pPr>
        <w:pStyle w:val="Standard"/>
        <w:spacing w:line="240" w:lineRule="atLeast"/>
        <w:jc w:val="both"/>
      </w:pPr>
      <w:r>
        <w:rPr>
          <w:rFonts w:ascii="Arial" w:hAnsi="Arial" w:cs="Arial"/>
          <w:sz w:val="22"/>
          <w:szCs w:val="22"/>
        </w:rPr>
        <w:t>Tous les frais incombant au fonctionnement de l'installation technique de kinésithérapie (réparation, assurance, entretien…) ainsi que les frais afférents aux locaux susmentionnés (loyer, charges, chauffage, eau, électricité, gaz, entretien et réparations…) sont à la charge de Madame/Monsieur A.</w:t>
      </w:r>
    </w:p>
    <w:p w14:paraId="36ED59CA" w14:textId="77777777" w:rsidR="00EE4F41" w:rsidRDefault="00F75F78" w:rsidP="00F34ECC">
      <w:pPr>
        <w:pStyle w:val="Standard"/>
        <w:autoSpaceDE w:val="0"/>
        <w:jc w:val="both"/>
      </w:pPr>
      <w:r>
        <w:rPr>
          <w:rFonts w:ascii="Arial" w:hAnsi="Arial" w:cs="Arial"/>
          <w:color w:val="000000"/>
          <w:sz w:val="22"/>
          <w:szCs w:val="22"/>
        </w:rPr>
        <w:lastRenderedPageBreak/>
        <w:t>Madame/Monsieur Y assume ses dépenses personnelles (frais de déplacement, d'hébergement et nourriture, assurance maladie, vieillesse…).</w:t>
      </w:r>
    </w:p>
    <w:p w14:paraId="4A9A62B0" w14:textId="77777777" w:rsidR="00EE4F41" w:rsidRDefault="00EE4F41" w:rsidP="00F34ECC">
      <w:pPr>
        <w:pStyle w:val="Standard"/>
        <w:autoSpaceDE w:val="0"/>
        <w:jc w:val="both"/>
        <w:rPr>
          <w:rFonts w:ascii="Arial" w:hAnsi="Arial" w:cs="Arial"/>
          <w:color w:val="000000"/>
          <w:sz w:val="22"/>
          <w:szCs w:val="22"/>
        </w:rPr>
      </w:pPr>
    </w:p>
    <w:p w14:paraId="1FC8DEA5" w14:textId="77777777" w:rsidR="00EE4F41" w:rsidRDefault="00F75F78" w:rsidP="00F34ECC">
      <w:pPr>
        <w:pStyle w:val="Standard"/>
        <w:spacing w:line="240" w:lineRule="atLeast"/>
        <w:jc w:val="both"/>
      </w:pPr>
      <w:r>
        <w:rPr>
          <w:rFonts w:ascii="Arial" w:hAnsi="Arial" w:cs="Arial"/>
          <w:b/>
          <w:sz w:val="22"/>
          <w:szCs w:val="22"/>
          <w:u w:val="single"/>
        </w:rPr>
        <w:t>Article 8 - Impôts et charges</w:t>
      </w:r>
      <w:r>
        <w:rPr>
          <w:rFonts w:ascii="Arial" w:hAnsi="Arial" w:cs="Arial"/>
          <w:b/>
          <w:sz w:val="22"/>
          <w:szCs w:val="22"/>
        </w:rPr>
        <w:t> :</w:t>
      </w:r>
    </w:p>
    <w:p w14:paraId="78121836" w14:textId="77777777" w:rsidR="00EE4F41" w:rsidRDefault="00F75F78" w:rsidP="00F34ECC">
      <w:pPr>
        <w:pStyle w:val="Standard"/>
        <w:spacing w:line="240" w:lineRule="atLeast"/>
        <w:jc w:val="both"/>
      </w:pPr>
      <w:r>
        <w:rPr>
          <w:rFonts w:ascii="Arial" w:hAnsi="Arial" w:cs="Arial"/>
          <w:color w:val="000000"/>
          <w:sz w:val="22"/>
          <w:szCs w:val="22"/>
        </w:rPr>
        <w:t xml:space="preserve">Madame/Monsieur Y </w:t>
      </w:r>
      <w:r>
        <w:rPr>
          <w:rFonts w:ascii="Arial" w:hAnsi="Arial" w:cs="Arial"/>
          <w:sz w:val="22"/>
          <w:szCs w:val="22"/>
        </w:rPr>
        <w:t>déclare être immatriculé(e) en qualité de travailleur indépendant auprès de l’URSSAF sous le n°(…).</w:t>
      </w:r>
    </w:p>
    <w:p w14:paraId="6937B944" w14:textId="77777777" w:rsidR="00EE4F41" w:rsidRDefault="00F75F78" w:rsidP="00F34ECC">
      <w:pPr>
        <w:pStyle w:val="Standard"/>
        <w:spacing w:line="240" w:lineRule="atLeast"/>
        <w:jc w:val="both"/>
      </w:pPr>
      <w:r>
        <w:rPr>
          <w:rFonts w:ascii="Arial" w:hAnsi="Arial" w:cs="Arial"/>
          <w:sz w:val="22"/>
          <w:szCs w:val="22"/>
        </w:rPr>
        <w:t>Il/Elle acquitte les impôts et charges découlant de son exercice professionnel. La taxe foncière demeure entièrement à la charge de l’/des ayant(s)-droit de Madame/Monsieur X lorsque ce dernier/cette dernière est / était propriétaire du local.</w:t>
      </w:r>
    </w:p>
    <w:p w14:paraId="19CB440A" w14:textId="77777777" w:rsidR="00EE4F41" w:rsidRDefault="00EE4F41" w:rsidP="00F34ECC">
      <w:pPr>
        <w:pStyle w:val="Standard"/>
        <w:autoSpaceDE w:val="0"/>
        <w:spacing w:line="276" w:lineRule="auto"/>
        <w:jc w:val="both"/>
        <w:rPr>
          <w:rFonts w:ascii="Arial" w:hAnsi="Arial" w:cs="Arial"/>
          <w:b/>
          <w:bCs/>
          <w:sz w:val="22"/>
          <w:szCs w:val="22"/>
          <w:u w:val="single"/>
        </w:rPr>
      </w:pPr>
    </w:p>
    <w:p w14:paraId="25FE0169" w14:textId="77777777" w:rsidR="00EE4F41" w:rsidRDefault="00F75F78" w:rsidP="00F34ECC">
      <w:pPr>
        <w:pStyle w:val="Standard"/>
        <w:autoSpaceDE w:val="0"/>
        <w:spacing w:line="276" w:lineRule="auto"/>
        <w:jc w:val="both"/>
      </w:pPr>
      <w:r>
        <w:rPr>
          <w:rFonts w:ascii="Arial" w:hAnsi="Arial" w:cs="Arial"/>
          <w:b/>
          <w:bCs/>
          <w:sz w:val="22"/>
          <w:szCs w:val="22"/>
          <w:u w:val="single"/>
        </w:rPr>
        <w:t xml:space="preserve">Article 9 - Honoraires / Indemnité forfaitaire </w:t>
      </w:r>
      <w:r>
        <w:rPr>
          <w:rFonts w:ascii="Arial" w:hAnsi="Arial" w:cs="Arial"/>
          <w:b/>
          <w:sz w:val="22"/>
          <w:szCs w:val="22"/>
        </w:rPr>
        <w:t>:</w:t>
      </w:r>
    </w:p>
    <w:p w14:paraId="1C88E174" w14:textId="77777777" w:rsidR="00EE4F41" w:rsidRDefault="00F75F78" w:rsidP="00F34ECC">
      <w:pPr>
        <w:pStyle w:val="Standard"/>
        <w:jc w:val="both"/>
      </w:pPr>
      <w:r>
        <w:rPr>
          <w:rFonts w:ascii="Arial" w:hAnsi="Arial" w:cs="Arial"/>
          <w:color w:val="000000"/>
          <w:sz w:val="22"/>
          <w:szCs w:val="22"/>
        </w:rPr>
        <w:t xml:space="preserve">Madame/Monsieur Y </w:t>
      </w:r>
      <w:r>
        <w:rPr>
          <w:rFonts w:ascii="Arial" w:hAnsi="Arial" w:cs="Arial"/>
          <w:sz w:val="22"/>
          <w:szCs w:val="22"/>
        </w:rPr>
        <w:t>perçoit en son nom propre l’ensemble des honoraires correspondant aux actes effectués sur les patients à qui il/elle aura donné ses soins et en conservera la totalité.</w:t>
      </w:r>
    </w:p>
    <w:p w14:paraId="4A3DDD7B" w14:textId="77777777" w:rsidR="00EE4F41" w:rsidRDefault="00F75F78" w:rsidP="00F34ECC">
      <w:pPr>
        <w:pStyle w:val="Standard"/>
        <w:spacing w:line="240" w:lineRule="atLeast"/>
        <w:jc w:val="both"/>
      </w:pPr>
      <w:r>
        <w:rPr>
          <w:rFonts w:ascii="Arial" w:hAnsi="Arial" w:cs="Arial"/>
          <w:sz w:val="22"/>
          <w:szCs w:val="22"/>
        </w:rPr>
        <w:t>Il/Elle reverse à Madame/Monsieur A une indemnité forfaitaire mensuelle, en contrepartie de l’utilisation du local, ainsi que du matériel mis à sa disposition.</w:t>
      </w:r>
    </w:p>
    <w:p w14:paraId="42669651" w14:textId="77777777" w:rsidR="00EE4F41" w:rsidRDefault="00F75F78" w:rsidP="00F34ECC">
      <w:pPr>
        <w:pStyle w:val="Standard"/>
        <w:jc w:val="both"/>
      </w:pPr>
      <w:r>
        <w:rPr>
          <w:rFonts w:ascii="Arial" w:hAnsi="Arial" w:cs="Arial"/>
          <w:sz w:val="22"/>
          <w:szCs w:val="22"/>
        </w:rPr>
        <w:t>Cette indemnité mensuelle hebdomadaire est fixée à (...).</w:t>
      </w:r>
    </w:p>
    <w:p w14:paraId="74A18B12" w14:textId="77777777" w:rsidR="00EE4F41" w:rsidRDefault="00EE4F41" w:rsidP="00F34ECC">
      <w:pPr>
        <w:pStyle w:val="Standard"/>
        <w:jc w:val="both"/>
        <w:rPr>
          <w:rFonts w:ascii="Arial" w:hAnsi="Arial" w:cs="Arial"/>
          <w:sz w:val="22"/>
          <w:szCs w:val="22"/>
        </w:rPr>
      </w:pPr>
    </w:p>
    <w:p w14:paraId="74613616" w14:textId="77777777" w:rsidR="00EE4F41" w:rsidRDefault="00F75F78" w:rsidP="00F34ECC">
      <w:pPr>
        <w:pStyle w:val="Standard"/>
        <w:jc w:val="both"/>
      </w:pPr>
      <w:r>
        <w:rPr>
          <w:rFonts w:ascii="Arial" w:hAnsi="Arial" w:cs="Arial"/>
          <w:b/>
          <w:bCs/>
          <w:sz w:val="22"/>
          <w:szCs w:val="22"/>
          <w:u w:val="single"/>
        </w:rPr>
        <w:t>Article 10 - Continuité des soins / Absence / Maladie</w:t>
      </w:r>
      <w:r>
        <w:rPr>
          <w:rFonts w:ascii="Arial" w:hAnsi="Arial" w:cs="Arial"/>
          <w:b/>
          <w:bCs/>
          <w:sz w:val="22"/>
          <w:szCs w:val="22"/>
        </w:rPr>
        <w:t> :</w:t>
      </w:r>
    </w:p>
    <w:p w14:paraId="5064D045" w14:textId="77777777" w:rsidR="00EE4F41" w:rsidRDefault="00F75F78" w:rsidP="00F34ECC">
      <w:pPr>
        <w:pStyle w:val="Standard"/>
        <w:spacing w:after="0" w:line="240" w:lineRule="atLeast"/>
        <w:jc w:val="both"/>
      </w:pPr>
      <w:r>
        <w:rPr>
          <w:rFonts w:ascii="Arial" w:hAnsi="Arial" w:cs="Arial"/>
          <w:sz w:val="22"/>
          <w:szCs w:val="22"/>
        </w:rPr>
        <w:t xml:space="preserve">En cas d’absence prolongée de </w:t>
      </w:r>
      <w:r>
        <w:rPr>
          <w:rFonts w:ascii="Arial" w:hAnsi="Arial" w:cs="Arial"/>
          <w:color w:val="000000"/>
          <w:sz w:val="22"/>
          <w:szCs w:val="22"/>
        </w:rPr>
        <w:t>Madame/Monsieur Y</w:t>
      </w:r>
      <w:r>
        <w:rPr>
          <w:rFonts w:ascii="Arial" w:hAnsi="Arial" w:cs="Arial"/>
          <w:sz w:val="22"/>
          <w:szCs w:val="22"/>
        </w:rPr>
        <w:t>, il appartient à celui-ci de s’organiser afin que la continuité des soins soit assurée.</w:t>
      </w:r>
    </w:p>
    <w:p w14:paraId="4696BEA8" w14:textId="77777777" w:rsidR="00EE4F41" w:rsidRDefault="00EE4F41" w:rsidP="00F34ECC">
      <w:pPr>
        <w:pStyle w:val="Standard"/>
        <w:spacing w:after="0" w:line="240" w:lineRule="atLeast"/>
        <w:jc w:val="both"/>
        <w:rPr>
          <w:rFonts w:ascii="Arial" w:hAnsi="Arial" w:cs="Arial"/>
          <w:sz w:val="22"/>
          <w:szCs w:val="22"/>
        </w:rPr>
      </w:pPr>
    </w:p>
    <w:p w14:paraId="201D19D6" w14:textId="77777777" w:rsidR="00EE4F41" w:rsidRDefault="00F75F78" w:rsidP="00F34ECC">
      <w:pPr>
        <w:pStyle w:val="Standard"/>
        <w:spacing w:after="0" w:line="240" w:lineRule="atLeast"/>
        <w:jc w:val="both"/>
      </w:pPr>
      <w:r>
        <w:rPr>
          <w:rFonts w:ascii="Arial" w:hAnsi="Arial" w:cs="Arial"/>
          <w:sz w:val="22"/>
          <w:szCs w:val="22"/>
        </w:rPr>
        <w:t>Le remplaçant qu’il choisit doit être agréé par Madame/Monsieur A.</w:t>
      </w:r>
    </w:p>
    <w:p w14:paraId="1774E250" w14:textId="77777777" w:rsidR="00EE4F41" w:rsidRDefault="00F75F78" w:rsidP="00F34ECC">
      <w:pPr>
        <w:pStyle w:val="Standard"/>
        <w:spacing w:line="240" w:lineRule="atLeast"/>
        <w:jc w:val="both"/>
      </w:pPr>
      <w:r>
        <w:rPr>
          <w:rFonts w:ascii="Arial" w:hAnsi="Arial" w:cs="Arial"/>
          <w:color w:val="000000"/>
          <w:sz w:val="22"/>
          <w:szCs w:val="22"/>
        </w:rPr>
        <w:t xml:space="preserve">Madame/Monsieur Y </w:t>
      </w:r>
      <w:r>
        <w:rPr>
          <w:rFonts w:ascii="Arial" w:hAnsi="Arial" w:cs="Arial"/>
          <w:sz w:val="22"/>
          <w:szCs w:val="22"/>
        </w:rPr>
        <w:t>continuera alors à verser l’indemnité forfaire habituelle à Madame/Monsieur A.</w:t>
      </w:r>
    </w:p>
    <w:p w14:paraId="7A1ADA0C" w14:textId="77777777" w:rsidR="00EE4F41" w:rsidRDefault="00EE4F41" w:rsidP="00F34ECC">
      <w:pPr>
        <w:pStyle w:val="Standard"/>
        <w:spacing w:line="240" w:lineRule="atLeast"/>
        <w:jc w:val="both"/>
        <w:rPr>
          <w:rFonts w:ascii="Arial" w:hAnsi="Arial" w:cs="Arial"/>
          <w:sz w:val="22"/>
          <w:szCs w:val="22"/>
        </w:rPr>
      </w:pPr>
    </w:p>
    <w:p w14:paraId="732BE708" w14:textId="77777777" w:rsidR="00EE4F41" w:rsidRDefault="00F75F78" w:rsidP="00F34ECC">
      <w:pPr>
        <w:pStyle w:val="Standard"/>
        <w:spacing w:after="0" w:line="240" w:lineRule="atLeast"/>
        <w:jc w:val="both"/>
      </w:pPr>
      <w:r>
        <w:rPr>
          <w:rFonts w:ascii="Arial" w:hAnsi="Arial" w:cs="Arial"/>
          <w:b/>
          <w:sz w:val="22"/>
          <w:szCs w:val="22"/>
          <w:u w:val="single"/>
        </w:rPr>
        <w:t>Article 11 –  Assistants / Collaborateurs libéraux</w:t>
      </w:r>
      <w:r>
        <w:rPr>
          <w:rFonts w:ascii="Arial" w:hAnsi="Arial" w:cs="Arial"/>
          <w:b/>
          <w:sz w:val="22"/>
          <w:szCs w:val="22"/>
        </w:rPr>
        <w:t> :</w:t>
      </w:r>
    </w:p>
    <w:p w14:paraId="764B14AA" w14:textId="77777777" w:rsidR="00EE4F41" w:rsidRDefault="00EE4F41" w:rsidP="00F34ECC">
      <w:pPr>
        <w:pStyle w:val="Standard"/>
        <w:spacing w:after="0" w:line="240" w:lineRule="atLeast"/>
        <w:jc w:val="both"/>
        <w:rPr>
          <w:rFonts w:ascii="Arial" w:hAnsi="Arial" w:cs="Arial"/>
          <w:b/>
          <w:sz w:val="22"/>
          <w:szCs w:val="22"/>
          <w:u w:val="single"/>
        </w:rPr>
      </w:pPr>
    </w:p>
    <w:p w14:paraId="3964BA37" w14:textId="77777777" w:rsidR="00EE4F41" w:rsidRDefault="00F75F78" w:rsidP="00F34ECC">
      <w:pPr>
        <w:pStyle w:val="Standard"/>
        <w:spacing w:line="240" w:lineRule="atLeast"/>
        <w:jc w:val="both"/>
      </w:pPr>
      <w:r>
        <w:rPr>
          <w:rFonts w:ascii="Arial" w:hAnsi="Arial" w:cs="Arial"/>
          <w:color w:val="000000"/>
          <w:sz w:val="22"/>
          <w:szCs w:val="22"/>
        </w:rPr>
        <w:t xml:space="preserve">Madame/Monsieur Y </w:t>
      </w:r>
      <w:r>
        <w:rPr>
          <w:rFonts w:ascii="Arial" w:hAnsi="Arial" w:cs="Arial"/>
          <w:sz w:val="22"/>
          <w:szCs w:val="22"/>
        </w:rPr>
        <w:t>ne pourra faire appel à aucun assistant ni collaborateur libéral.</w:t>
      </w:r>
    </w:p>
    <w:p w14:paraId="68489E94" w14:textId="77777777" w:rsidR="00BD5A76" w:rsidRDefault="00BD5A76" w:rsidP="00F34ECC">
      <w:pPr>
        <w:suppressAutoHyphens w:val="0"/>
        <w:rPr>
          <w:rFonts w:ascii="Arial" w:eastAsia="Cambria" w:hAnsi="Arial" w:cs="Arial"/>
          <w:sz w:val="22"/>
          <w:szCs w:val="22"/>
          <w:lang w:bidi="ar-SA"/>
        </w:rPr>
      </w:pPr>
      <w:r>
        <w:rPr>
          <w:rFonts w:ascii="Arial" w:hAnsi="Arial" w:cs="Arial"/>
          <w:sz w:val="22"/>
          <w:szCs w:val="22"/>
        </w:rPr>
        <w:br w:type="page"/>
      </w:r>
    </w:p>
    <w:p w14:paraId="44F8825C" w14:textId="77777777" w:rsidR="00BD5A76" w:rsidRDefault="00BD5A76" w:rsidP="00F34ECC">
      <w:pPr>
        <w:pStyle w:val="Standard"/>
        <w:autoSpaceDE w:val="0"/>
        <w:spacing w:line="276" w:lineRule="auto"/>
        <w:jc w:val="both"/>
        <w:rPr>
          <w:rFonts w:ascii="Arial" w:hAnsi="Arial" w:cs="Arial"/>
          <w:b/>
          <w:bCs/>
          <w:sz w:val="22"/>
          <w:szCs w:val="22"/>
          <w:u w:val="single"/>
        </w:rPr>
      </w:pPr>
    </w:p>
    <w:p w14:paraId="0CADE129" w14:textId="77777777" w:rsidR="00EE4F41" w:rsidRDefault="00F75F78" w:rsidP="00F34ECC">
      <w:pPr>
        <w:pStyle w:val="Standard"/>
        <w:autoSpaceDE w:val="0"/>
        <w:spacing w:line="276" w:lineRule="auto"/>
        <w:jc w:val="both"/>
      </w:pPr>
      <w:r>
        <w:rPr>
          <w:rFonts w:ascii="Arial" w:hAnsi="Arial" w:cs="Arial"/>
          <w:b/>
          <w:bCs/>
          <w:sz w:val="22"/>
          <w:szCs w:val="22"/>
          <w:u w:val="single"/>
        </w:rPr>
        <w:t>Article 12 - Résiliation</w:t>
      </w:r>
      <w:r>
        <w:rPr>
          <w:rFonts w:ascii="Arial" w:hAnsi="Arial" w:cs="Arial"/>
          <w:b/>
          <w:bCs/>
          <w:sz w:val="22"/>
          <w:szCs w:val="22"/>
        </w:rPr>
        <w:t> :</w:t>
      </w:r>
    </w:p>
    <w:p w14:paraId="05A39E4A" w14:textId="77777777" w:rsidR="00EE4F41" w:rsidRDefault="00F75F78" w:rsidP="00F34ECC">
      <w:pPr>
        <w:pStyle w:val="Standard"/>
        <w:spacing w:line="240" w:lineRule="atLeast"/>
        <w:jc w:val="both"/>
      </w:pPr>
      <w:r>
        <w:rPr>
          <w:rFonts w:ascii="Arial" w:hAnsi="Arial" w:cs="Arial"/>
          <w:sz w:val="22"/>
          <w:szCs w:val="22"/>
        </w:rPr>
        <w:t>Chacune des parties pourra mettre fin au présent contrat à tout moment sans avoir à justifier d’aucun motif, moyennant le respect d'un préavis d’une semaine dans les trois premières semaines suivant la date d’effet du contrat mentionnée à l’article 2 et d’un mois une fois écoulée cette période.</w:t>
      </w:r>
    </w:p>
    <w:p w14:paraId="70FC3FCB" w14:textId="77777777" w:rsidR="00EE4F41" w:rsidRDefault="00F75F78" w:rsidP="00F34ECC">
      <w:pPr>
        <w:pStyle w:val="Standard"/>
        <w:spacing w:line="240" w:lineRule="atLeast"/>
        <w:jc w:val="both"/>
        <w:rPr>
          <w:rFonts w:ascii="Arial" w:hAnsi="Arial" w:cs="Arial"/>
          <w:sz w:val="22"/>
          <w:szCs w:val="22"/>
        </w:rPr>
      </w:pPr>
      <w:r>
        <w:rPr>
          <w:rFonts w:ascii="Arial" w:hAnsi="Arial" w:cs="Arial"/>
          <w:sz w:val="22"/>
          <w:szCs w:val="22"/>
        </w:rPr>
        <w:t>Le préavis doit être porté à la connaissance du cocontractant par lettre recommandée avec accusé de réception.</w:t>
      </w:r>
    </w:p>
    <w:p w14:paraId="18283075" w14:textId="77777777" w:rsidR="00EE4F41" w:rsidRDefault="00F75F78" w:rsidP="00F34ECC">
      <w:pPr>
        <w:pStyle w:val="Standard"/>
        <w:spacing w:line="240" w:lineRule="atLeast"/>
        <w:jc w:val="both"/>
      </w:pPr>
      <w:r>
        <w:rPr>
          <w:rFonts w:ascii="Arial" w:hAnsi="Arial" w:cs="Arial"/>
          <w:sz w:val="22"/>
          <w:szCs w:val="22"/>
        </w:rPr>
        <w:t xml:space="preserve">Le respect de cette période de préavis n’est pas imposé en cas de résiliation pour condamnation à raison d’un </w:t>
      </w:r>
      <w:r>
        <w:rPr>
          <w:rFonts w:ascii="Arial" w:hAnsi="Arial" w:cs="Arial"/>
          <w:bCs/>
          <w:sz w:val="22"/>
          <w:szCs w:val="22"/>
        </w:rPr>
        <w:t xml:space="preserve">manquement grave de </w:t>
      </w:r>
      <w:r>
        <w:rPr>
          <w:rFonts w:ascii="Arial" w:hAnsi="Arial" w:cs="Arial"/>
          <w:color w:val="000000"/>
          <w:sz w:val="22"/>
          <w:szCs w:val="22"/>
        </w:rPr>
        <w:t>Madame/Monsieur Y</w:t>
      </w:r>
      <w:r>
        <w:rPr>
          <w:rFonts w:ascii="Arial" w:hAnsi="Arial" w:cs="Arial"/>
          <w:bCs/>
          <w:sz w:val="22"/>
          <w:szCs w:val="22"/>
        </w:rPr>
        <w:t xml:space="preserve"> a</w:t>
      </w:r>
      <w:r>
        <w:rPr>
          <w:rStyle w:val="Marquedecommentaire"/>
          <w:rFonts w:ascii="Arial" w:hAnsi="Arial" w:cs="Arial"/>
          <w:vanish/>
          <w:sz w:val="22"/>
          <w:szCs w:val="22"/>
        </w:rPr>
        <w:t xml:space="preserve">    </w:t>
      </w:r>
      <w:r>
        <w:rPr>
          <w:rFonts w:ascii="Arial" w:hAnsi="Arial" w:cs="Arial"/>
          <w:bCs/>
          <w:sz w:val="22"/>
          <w:szCs w:val="22"/>
        </w:rPr>
        <w:t xml:space="preserve">ux règles professionnelles et déontologiques, lorsque ce manquement a été sanctionné par </w:t>
      </w:r>
      <w:r>
        <w:rPr>
          <w:rFonts w:ascii="Arial" w:hAnsi="Arial" w:cs="Arial"/>
          <w:sz w:val="22"/>
          <w:szCs w:val="22"/>
        </w:rPr>
        <w:t>une décision devenue définitive d’interdiction d’exercer ou de délivrer des soins aux assurés sociaux.</w:t>
      </w:r>
    </w:p>
    <w:p w14:paraId="58D7A695" w14:textId="77777777" w:rsidR="00EE4F41" w:rsidRDefault="00EE4F41" w:rsidP="00F34ECC">
      <w:pPr>
        <w:pStyle w:val="Standard"/>
        <w:spacing w:line="240" w:lineRule="atLeast"/>
        <w:jc w:val="both"/>
        <w:rPr>
          <w:rFonts w:ascii="Arial" w:hAnsi="Arial" w:cs="Arial"/>
          <w:sz w:val="22"/>
          <w:szCs w:val="22"/>
        </w:rPr>
      </w:pPr>
    </w:p>
    <w:p w14:paraId="641E972A" w14:textId="77777777" w:rsidR="00EE4F41" w:rsidRDefault="00F75F78" w:rsidP="00F34ECC">
      <w:pPr>
        <w:pStyle w:val="Standard"/>
        <w:overflowPunct w:val="0"/>
        <w:autoSpaceDE w:val="0"/>
        <w:spacing w:after="0"/>
        <w:jc w:val="both"/>
      </w:pPr>
      <w:r>
        <w:rPr>
          <w:rFonts w:ascii="Arial" w:hAnsi="Arial" w:cs="Arial"/>
          <w:b/>
          <w:bCs/>
          <w:sz w:val="22"/>
          <w:szCs w:val="22"/>
          <w:u w:val="single"/>
        </w:rPr>
        <w:t>Article 13 - Interdiction de concurrence déloyale</w:t>
      </w:r>
      <w:r>
        <w:rPr>
          <w:rFonts w:ascii="Arial" w:hAnsi="Arial" w:cs="Arial"/>
          <w:b/>
          <w:bCs/>
          <w:sz w:val="22"/>
          <w:szCs w:val="22"/>
        </w:rPr>
        <w:t> :</w:t>
      </w:r>
    </w:p>
    <w:p w14:paraId="049A1BD3" w14:textId="77777777" w:rsidR="00EE4F41" w:rsidRDefault="00EE4F41" w:rsidP="00F34ECC">
      <w:pPr>
        <w:pStyle w:val="Standard"/>
        <w:overflowPunct w:val="0"/>
        <w:autoSpaceDE w:val="0"/>
        <w:spacing w:after="0"/>
        <w:jc w:val="both"/>
        <w:rPr>
          <w:rFonts w:ascii="Arial" w:hAnsi="Arial" w:cs="Arial"/>
          <w:b/>
          <w:sz w:val="22"/>
          <w:szCs w:val="22"/>
        </w:rPr>
      </w:pPr>
    </w:p>
    <w:p w14:paraId="272A20E8" w14:textId="77777777" w:rsidR="00EE4F41" w:rsidRDefault="00F75F78" w:rsidP="00F34ECC">
      <w:pPr>
        <w:pStyle w:val="Standard"/>
        <w:autoSpaceDE w:val="0"/>
        <w:spacing w:line="240" w:lineRule="atLeast"/>
        <w:jc w:val="both"/>
      </w:pPr>
      <w:r>
        <w:rPr>
          <w:rFonts w:ascii="Arial" w:hAnsi="Arial" w:cs="Arial"/>
          <w:color w:val="000000"/>
          <w:sz w:val="22"/>
          <w:szCs w:val="22"/>
        </w:rPr>
        <w:t xml:space="preserve">Madame/Monsieur Y </w:t>
      </w:r>
      <w:r>
        <w:rPr>
          <w:rFonts w:ascii="Arial" w:hAnsi="Arial" w:cs="Arial"/>
          <w:bCs/>
          <w:sz w:val="22"/>
          <w:szCs w:val="22"/>
        </w:rPr>
        <w:t>s’interdit toute pratique de concurrence déloyale directe ou indirecte ou de détournement de clientèle.</w:t>
      </w:r>
    </w:p>
    <w:p w14:paraId="163D210D" w14:textId="77777777" w:rsidR="00EE4F41" w:rsidRDefault="00EE4F41" w:rsidP="00F34ECC">
      <w:pPr>
        <w:pStyle w:val="Standard"/>
        <w:autoSpaceDE w:val="0"/>
        <w:spacing w:line="240" w:lineRule="atLeast"/>
        <w:jc w:val="both"/>
        <w:rPr>
          <w:rFonts w:ascii="Arial" w:hAnsi="Arial" w:cs="Arial"/>
          <w:bCs/>
          <w:sz w:val="22"/>
          <w:szCs w:val="22"/>
        </w:rPr>
      </w:pPr>
    </w:p>
    <w:p w14:paraId="4229AF1D" w14:textId="77777777" w:rsidR="00EE4F41" w:rsidRDefault="00F75F78" w:rsidP="00F34ECC">
      <w:pPr>
        <w:pStyle w:val="Standard"/>
        <w:overflowPunct w:val="0"/>
        <w:autoSpaceDE w:val="0"/>
        <w:spacing w:after="0"/>
        <w:jc w:val="both"/>
      </w:pPr>
      <w:r>
        <w:rPr>
          <w:rFonts w:ascii="Arial" w:hAnsi="Arial" w:cs="Arial"/>
          <w:b/>
          <w:bCs/>
          <w:sz w:val="22"/>
          <w:szCs w:val="22"/>
          <w:u w:val="single"/>
        </w:rPr>
        <w:t>Article 14 -</w:t>
      </w:r>
      <w:r>
        <w:rPr>
          <w:rFonts w:ascii="Arial" w:hAnsi="Arial" w:cs="Arial"/>
          <w:bCs/>
          <w:sz w:val="22"/>
          <w:szCs w:val="22"/>
          <w:u w:val="single"/>
        </w:rPr>
        <w:t xml:space="preserve"> </w:t>
      </w:r>
      <w:r>
        <w:rPr>
          <w:rFonts w:ascii="Arial" w:hAnsi="Arial" w:cs="Arial"/>
          <w:b/>
          <w:bCs/>
          <w:sz w:val="22"/>
          <w:szCs w:val="22"/>
          <w:u w:val="single"/>
        </w:rPr>
        <w:t>Non concurrence</w:t>
      </w:r>
      <w:r>
        <w:rPr>
          <w:rFonts w:ascii="Arial" w:hAnsi="Arial" w:cs="Arial"/>
          <w:b/>
          <w:bCs/>
          <w:sz w:val="22"/>
          <w:szCs w:val="22"/>
        </w:rPr>
        <w:t> :</w:t>
      </w:r>
    </w:p>
    <w:p w14:paraId="542FB8A3" w14:textId="77777777" w:rsidR="00EE4F41" w:rsidRDefault="00EE4F41" w:rsidP="00F34ECC">
      <w:pPr>
        <w:pStyle w:val="Standard"/>
        <w:autoSpaceDE w:val="0"/>
        <w:spacing w:after="0"/>
        <w:jc w:val="both"/>
        <w:rPr>
          <w:rFonts w:ascii="Arial" w:hAnsi="Arial" w:cs="Arial"/>
          <w:bCs/>
          <w:sz w:val="22"/>
          <w:szCs w:val="22"/>
        </w:rPr>
      </w:pPr>
    </w:p>
    <w:p w14:paraId="45CB1B88" w14:textId="77777777" w:rsidR="00EE4F41" w:rsidRDefault="00F75F78" w:rsidP="00F34ECC">
      <w:pPr>
        <w:pStyle w:val="Standard"/>
        <w:autoSpaceDE w:val="0"/>
        <w:spacing w:line="240" w:lineRule="atLeast"/>
        <w:jc w:val="both"/>
      </w:pPr>
      <w:r>
        <w:rPr>
          <w:rFonts w:ascii="Arial" w:hAnsi="Arial" w:cs="Arial"/>
          <w:bCs/>
          <w:iCs/>
          <w:sz w:val="22"/>
          <w:szCs w:val="22"/>
        </w:rPr>
        <w:t>En cas de cessation des relations contractuelles</w:t>
      </w:r>
      <w:r>
        <w:rPr>
          <w:rFonts w:ascii="Arial" w:hAnsi="Arial" w:cs="Arial"/>
          <w:sz w:val="22"/>
          <w:szCs w:val="22"/>
        </w:rPr>
        <w:t>,</w:t>
      </w:r>
      <w:r>
        <w:rPr>
          <w:rFonts w:ascii="Calibri" w:hAnsi="Calibri" w:cs="Calibri"/>
          <w:sz w:val="22"/>
          <w:szCs w:val="22"/>
        </w:rPr>
        <w:t xml:space="preserve"> </w:t>
      </w:r>
      <w:r>
        <w:rPr>
          <w:rFonts w:ascii="Arial" w:hAnsi="Arial" w:cs="Arial"/>
          <w:color w:val="000000"/>
          <w:sz w:val="22"/>
          <w:szCs w:val="22"/>
        </w:rPr>
        <w:t xml:space="preserve">Madame/Monsieur Y </w:t>
      </w:r>
      <w:r>
        <w:rPr>
          <w:rFonts w:ascii="Arial" w:hAnsi="Arial" w:cs="Arial"/>
          <w:bCs/>
          <w:sz w:val="22"/>
          <w:szCs w:val="22"/>
        </w:rPr>
        <w:t>s’interdira d’exercer sa profession, à titre libéral ou salarié, pendant une durée de (…) sur un rayon de (…) autour du cabinet de Madame/Monsieur X.</w:t>
      </w:r>
    </w:p>
    <w:p w14:paraId="1BEC13D7" w14:textId="77777777" w:rsidR="00EE4F41" w:rsidRDefault="00EE4F41" w:rsidP="00F34ECC">
      <w:pPr>
        <w:pStyle w:val="Standard"/>
        <w:autoSpaceDE w:val="0"/>
        <w:spacing w:line="240" w:lineRule="atLeast"/>
        <w:jc w:val="both"/>
        <w:rPr>
          <w:rFonts w:ascii="Arial" w:hAnsi="Arial" w:cs="Arial"/>
          <w:bCs/>
          <w:sz w:val="22"/>
          <w:szCs w:val="22"/>
        </w:rPr>
      </w:pPr>
    </w:p>
    <w:p w14:paraId="4AC1D401" w14:textId="77777777" w:rsidR="00EE4F41" w:rsidRDefault="00F75F78" w:rsidP="00F34ECC">
      <w:pPr>
        <w:pStyle w:val="Standard"/>
        <w:overflowPunct w:val="0"/>
        <w:autoSpaceDE w:val="0"/>
        <w:spacing w:after="0"/>
        <w:jc w:val="both"/>
      </w:pPr>
      <w:r>
        <w:rPr>
          <w:rFonts w:ascii="Arial" w:hAnsi="Arial" w:cs="Arial"/>
          <w:b/>
          <w:bCs/>
          <w:sz w:val="22"/>
          <w:szCs w:val="22"/>
          <w:u w:val="single"/>
        </w:rPr>
        <w:t>Article 15 -</w:t>
      </w:r>
      <w:r>
        <w:rPr>
          <w:rFonts w:ascii="Arial" w:hAnsi="Arial" w:cs="Arial"/>
          <w:bCs/>
          <w:sz w:val="22"/>
          <w:szCs w:val="22"/>
          <w:u w:val="single"/>
        </w:rPr>
        <w:t xml:space="preserve"> </w:t>
      </w:r>
      <w:r>
        <w:rPr>
          <w:rFonts w:ascii="Arial" w:hAnsi="Arial" w:cs="Arial"/>
          <w:b/>
          <w:bCs/>
          <w:sz w:val="22"/>
          <w:szCs w:val="22"/>
          <w:u w:val="single"/>
          <w:lang w:eastAsia="fr-FR"/>
        </w:rPr>
        <w:t>Conciliation</w:t>
      </w:r>
      <w:r>
        <w:rPr>
          <w:rFonts w:ascii="Arial" w:hAnsi="Arial" w:cs="Arial"/>
          <w:b/>
          <w:bCs/>
          <w:sz w:val="22"/>
          <w:szCs w:val="22"/>
          <w:lang w:eastAsia="fr-FR"/>
        </w:rPr>
        <w:t> </w:t>
      </w:r>
      <w:r>
        <w:rPr>
          <w:rFonts w:ascii="Arial" w:hAnsi="Arial" w:cs="Arial"/>
          <w:b/>
          <w:sz w:val="22"/>
          <w:szCs w:val="22"/>
        </w:rPr>
        <w:t>:</w:t>
      </w:r>
    </w:p>
    <w:p w14:paraId="08EF0D59" w14:textId="77777777" w:rsidR="00EE4F41" w:rsidRDefault="00EE4F41" w:rsidP="00F34ECC">
      <w:pPr>
        <w:pStyle w:val="Standard"/>
        <w:overflowPunct w:val="0"/>
        <w:autoSpaceDE w:val="0"/>
        <w:spacing w:after="0"/>
        <w:jc w:val="both"/>
        <w:rPr>
          <w:rFonts w:ascii="Arial" w:hAnsi="Arial" w:cs="Arial"/>
          <w:b/>
          <w:sz w:val="22"/>
          <w:szCs w:val="22"/>
        </w:rPr>
      </w:pPr>
    </w:p>
    <w:p w14:paraId="55DFC0C9" w14:textId="77777777" w:rsidR="00EE4F41" w:rsidRDefault="00F75F78" w:rsidP="00F34ECC">
      <w:pPr>
        <w:pStyle w:val="Standard"/>
        <w:spacing w:line="240" w:lineRule="atLeast"/>
        <w:jc w:val="both"/>
      </w:pPr>
      <w:r>
        <w:rPr>
          <w:rFonts w:ascii="Arial" w:hAnsi="Arial" w:cs="Arial"/>
          <w:sz w:val="22"/>
          <w:szCs w:val="22"/>
        </w:rPr>
        <w:t>En cas de difficultés soulevées par l'application ou l'interprétation du présent acte et conformément à l’article R. 4321-99 alinéa 2 du code de la santé publique, les parties s'engagent, préalablement à toute action contentieuse, et sans pour autant sacrifier aux délais interruptifs d’introduction et/ ou de reprise d’instance à soumettre leur différend à une tentative de conciliation confiée, au besoin au conseil départemental de l’ordre des masseurs-kinésithérapeutes de (…).</w:t>
      </w:r>
    </w:p>
    <w:p w14:paraId="03F3B45E" w14:textId="77777777" w:rsidR="00EE4F41" w:rsidRDefault="00F75F78" w:rsidP="00F34ECC">
      <w:pPr>
        <w:pStyle w:val="Standard"/>
        <w:spacing w:line="240" w:lineRule="atLeast"/>
        <w:jc w:val="both"/>
        <w:rPr>
          <w:rFonts w:ascii="Arial" w:hAnsi="Arial" w:cs="Arial"/>
          <w:sz w:val="22"/>
          <w:szCs w:val="22"/>
        </w:rPr>
      </w:pPr>
      <w:r>
        <w:rPr>
          <w:rFonts w:ascii="Arial" w:hAnsi="Arial" w:cs="Arial"/>
          <w:sz w:val="22"/>
          <w:szCs w:val="22"/>
        </w:rPr>
        <w:t>Cette conciliation organisée en application de l’article R.4321-99 alinéa 2 du code de la santé publique se distingue de la conciliation préalable à l’action disciplinaire sur dépôt de plainte.</w:t>
      </w:r>
    </w:p>
    <w:p w14:paraId="375B295B" w14:textId="77777777" w:rsidR="00BD5A76" w:rsidRDefault="00BD5A76" w:rsidP="00F34ECC">
      <w:pPr>
        <w:pStyle w:val="Standard"/>
        <w:spacing w:line="240" w:lineRule="atLeast"/>
        <w:jc w:val="both"/>
        <w:rPr>
          <w:rFonts w:ascii="Arial" w:hAnsi="Arial" w:cs="Arial"/>
          <w:sz w:val="22"/>
          <w:szCs w:val="22"/>
        </w:rPr>
      </w:pPr>
    </w:p>
    <w:p w14:paraId="3F4E4C2B" w14:textId="77777777" w:rsidR="00BD5A76" w:rsidRDefault="00BD5A76" w:rsidP="00F34ECC">
      <w:pPr>
        <w:suppressAutoHyphens w:val="0"/>
        <w:rPr>
          <w:rFonts w:ascii="Arial" w:eastAsia="Cambria" w:hAnsi="Arial" w:cs="Arial"/>
          <w:sz w:val="22"/>
          <w:szCs w:val="22"/>
          <w:lang w:bidi="ar-SA"/>
        </w:rPr>
      </w:pPr>
      <w:r>
        <w:rPr>
          <w:rFonts w:ascii="Arial" w:hAnsi="Arial" w:cs="Arial"/>
          <w:sz w:val="22"/>
          <w:szCs w:val="22"/>
        </w:rPr>
        <w:br w:type="page"/>
      </w:r>
    </w:p>
    <w:p w14:paraId="39CCEBBB" w14:textId="77777777" w:rsidR="00BD5A76" w:rsidRDefault="00BD5A76" w:rsidP="00F34ECC">
      <w:pPr>
        <w:pStyle w:val="Standard"/>
        <w:spacing w:line="240" w:lineRule="atLeast"/>
        <w:jc w:val="both"/>
        <w:rPr>
          <w:rFonts w:ascii="Arial" w:hAnsi="Arial" w:cs="Arial"/>
          <w:sz w:val="22"/>
          <w:szCs w:val="22"/>
        </w:rPr>
      </w:pPr>
    </w:p>
    <w:p w14:paraId="057C442C" w14:textId="77777777" w:rsidR="00EE4F41" w:rsidRDefault="00F75F78" w:rsidP="00F34ECC">
      <w:pPr>
        <w:pStyle w:val="Standard"/>
        <w:spacing w:line="276" w:lineRule="auto"/>
        <w:jc w:val="both"/>
        <w:outlineLvl w:val="7"/>
      </w:pPr>
      <w:r>
        <w:rPr>
          <w:rFonts w:ascii="Arial" w:hAnsi="Arial" w:cs="Arial"/>
          <w:b/>
          <w:bCs/>
          <w:color w:val="000000"/>
          <w:sz w:val="22"/>
          <w:szCs w:val="22"/>
          <w:u w:val="single"/>
        </w:rPr>
        <w:t>Article 16 - Contentieux</w:t>
      </w:r>
      <w:r>
        <w:rPr>
          <w:rFonts w:ascii="Arial" w:hAnsi="Arial" w:cs="Arial"/>
          <w:b/>
          <w:bCs/>
          <w:color w:val="000000"/>
          <w:sz w:val="22"/>
          <w:szCs w:val="22"/>
        </w:rPr>
        <w:t> :</w:t>
      </w:r>
    </w:p>
    <w:p w14:paraId="0B4FFA4B" w14:textId="77777777" w:rsidR="00EE4F41" w:rsidRDefault="00F75F78" w:rsidP="00F34ECC">
      <w:pPr>
        <w:pStyle w:val="Standard"/>
        <w:autoSpaceDE w:val="0"/>
        <w:jc w:val="both"/>
      </w:pPr>
      <w:r>
        <w:rPr>
          <w:rFonts w:ascii="Arial" w:hAnsi="Arial" w:cs="Arial"/>
          <w:color w:val="000000"/>
          <w:sz w:val="22"/>
          <w:szCs w:val="22"/>
        </w:rPr>
        <w:t>En cas d’échec de la conciliation, les litiges ou différends relatifs à la validité, l’interprétation, l’exécution du présent contrat seront soumis à la juridiction compétente</w:t>
      </w:r>
      <w:r>
        <w:rPr>
          <w:rStyle w:val="FootnoteSymbol"/>
          <w:rFonts w:ascii="Arial" w:hAnsi="Arial" w:cs="Arial"/>
          <w:b/>
          <w:color w:val="FF0000"/>
          <w:sz w:val="22"/>
          <w:szCs w:val="22"/>
        </w:rPr>
        <w:t xml:space="preserve"> </w:t>
      </w:r>
      <w:r>
        <w:rPr>
          <w:rStyle w:val="FootnoteSymbol"/>
          <w:rFonts w:ascii="Arial" w:hAnsi="Arial" w:cs="Arial"/>
          <w:b/>
          <w:color w:val="FF0000"/>
          <w:sz w:val="22"/>
          <w:szCs w:val="22"/>
        </w:rPr>
        <w:footnoteReference w:id="4"/>
      </w:r>
      <w:r>
        <w:rPr>
          <w:rFonts w:ascii="Arial" w:hAnsi="Arial" w:cs="Arial"/>
          <w:sz w:val="22"/>
          <w:szCs w:val="22"/>
        </w:rPr>
        <w:t>.</w:t>
      </w:r>
    </w:p>
    <w:p w14:paraId="1641CC77" w14:textId="77777777" w:rsidR="00EE4F41" w:rsidRDefault="00EE4F41" w:rsidP="00F34ECC">
      <w:pPr>
        <w:pStyle w:val="Standard"/>
        <w:autoSpaceDE w:val="0"/>
        <w:jc w:val="both"/>
      </w:pPr>
    </w:p>
    <w:p w14:paraId="754DB410" w14:textId="77777777" w:rsidR="00EE4F41" w:rsidRDefault="00F75F78" w:rsidP="00F34ECC">
      <w:pPr>
        <w:pStyle w:val="Standard"/>
        <w:overflowPunct w:val="0"/>
        <w:autoSpaceDE w:val="0"/>
        <w:spacing w:after="0"/>
        <w:jc w:val="both"/>
      </w:pPr>
      <w:r>
        <w:rPr>
          <w:rFonts w:ascii="Arial" w:hAnsi="Arial" w:cs="Arial"/>
          <w:b/>
          <w:bCs/>
          <w:sz w:val="22"/>
          <w:szCs w:val="22"/>
          <w:u w:val="single"/>
          <w:lang w:eastAsia="fr-FR"/>
        </w:rPr>
        <w:t>Article 17 - Absence de contre-lettre</w:t>
      </w:r>
      <w:r>
        <w:rPr>
          <w:rFonts w:ascii="Arial" w:hAnsi="Arial" w:cs="Arial"/>
          <w:b/>
          <w:bCs/>
          <w:sz w:val="22"/>
          <w:szCs w:val="22"/>
          <w:lang w:eastAsia="fr-FR"/>
        </w:rPr>
        <w:t> :</w:t>
      </w:r>
    </w:p>
    <w:p w14:paraId="4101CAEA" w14:textId="77777777" w:rsidR="00EE4F41" w:rsidRDefault="00EE4F41" w:rsidP="00F34ECC">
      <w:pPr>
        <w:pStyle w:val="Standard"/>
        <w:overflowPunct w:val="0"/>
        <w:autoSpaceDE w:val="0"/>
        <w:spacing w:after="0"/>
        <w:jc w:val="both"/>
        <w:rPr>
          <w:rFonts w:ascii="Arial" w:hAnsi="Arial" w:cs="Arial"/>
          <w:b/>
          <w:sz w:val="22"/>
          <w:szCs w:val="22"/>
        </w:rPr>
      </w:pPr>
    </w:p>
    <w:p w14:paraId="7CD24BA5" w14:textId="77777777" w:rsidR="00EE4F41" w:rsidRDefault="00F75F78" w:rsidP="00F34ECC">
      <w:pPr>
        <w:pStyle w:val="Standard"/>
        <w:spacing w:line="240" w:lineRule="atLeast"/>
        <w:jc w:val="both"/>
        <w:rPr>
          <w:rFonts w:ascii="Arial" w:hAnsi="Arial" w:cs="Arial"/>
          <w:sz w:val="22"/>
          <w:szCs w:val="22"/>
        </w:rPr>
      </w:pPr>
      <w:r>
        <w:rPr>
          <w:rFonts w:ascii="Arial" w:hAnsi="Arial" w:cs="Arial"/>
          <w:sz w:val="22"/>
          <w:szCs w:val="22"/>
        </w:rPr>
        <w:t>Les cocontractants certifient sur l'honneur qu'il n'existe aucune contre-lettre au présent contrat.</w:t>
      </w:r>
    </w:p>
    <w:p w14:paraId="2AACF493" w14:textId="77777777" w:rsidR="00EE4F41" w:rsidRDefault="00EE4F41" w:rsidP="00F34ECC">
      <w:pPr>
        <w:pStyle w:val="Standard"/>
        <w:spacing w:line="240" w:lineRule="atLeast"/>
        <w:jc w:val="both"/>
        <w:rPr>
          <w:rFonts w:ascii="Arial" w:hAnsi="Arial" w:cs="Arial"/>
          <w:sz w:val="22"/>
          <w:szCs w:val="22"/>
        </w:rPr>
      </w:pPr>
    </w:p>
    <w:p w14:paraId="482F7A27" w14:textId="77777777" w:rsidR="00EE4F41" w:rsidRDefault="00F75F78" w:rsidP="00F34ECC">
      <w:pPr>
        <w:pStyle w:val="Standard"/>
        <w:overflowPunct w:val="0"/>
        <w:autoSpaceDE w:val="0"/>
        <w:spacing w:after="0"/>
        <w:jc w:val="both"/>
      </w:pPr>
      <w:r>
        <w:rPr>
          <w:rFonts w:ascii="Arial" w:hAnsi="Arial" w:cs="Arial"/>
          <w:b/>
          <w:bCs/>
          <w:sz w:val="22"/>
          <w:szCs w:val="22"/>
          <w:u w:val="single"/>
          <w:lang w:eastAsia="fr-FR"/>
        </w:rPr>
        <w:t>Article 18 - Communication à l’Ordre</w:t>
      </w:r>
      <w:r>
        <w:rPr>
          <w:rFonts w:ascii="Arial" w:hAnsi="Arial" w:cs="Arial"/>
          <w:b/>
          <w:bCs/>
          <w:sz w:val="22"/>
          <w:szCs w:val="22"/>
          <w:lang w:eastAsia="fr-FR"/>
        </w:rPr>
        <w:t> </w:t>
      </w:r>
      <w:r>
        <w:rPr>
          <w:rFonts w:ascii="Arial" w:hAnsi="Arial" w:cs="Arial"/>
          <w:b/>
          <w:sz w:val="22"/>
          <w:szCs w:val="22"/>
        </w:rPr>
        <w:t>:</w:t>
      </w:r>
    </w:p>
    <w:p w14:paraId="606E0055" w14:textId="77777777" w:rsidR="00EE4F41" w:rsidRDefault="00EE4F41" w:rsidP="00F34ECC">
      <w:pPr>
        <w:pStyle w:val="Standard"/>
        <w:overflowPunct w:val="0"/>
        <w:autoSpaceDE w:val="0"/>
        <w:spacing w:after="0"/>
        <w:jc w:val="both"/>
        <w:rPr>
          <w:rFonts w:ascii="Arial" w:hAnsi="Arial" w:cs="Arial"/>
          <w:b/>
          <w:sz w:val="22"/>
          <w:szCs w:val="22"/>
        </w:rPr>
      </w:pPr>
    </w:p>
    <w:p w14:paraId="770FB8BB" w14:textId="77777777" w:rsidR="00EE4F41" w:rsidRDefault="00F75F78" w:rsidP="00F34ECC">
      <w:pPr>
        <w:pStyle w:val="Standard"/>
        <w:autoSpaceDE w:val="0"/>
        <w:jc w:val="both"/>
      </w:pPr>
      <w:r>
        <w:rPr>
          <w:rFonts w:ascii="Arial" w:hAnsi="Arial" w:cs="Arial"/>
          <w:sz w:val="22"/>
          <w:szCs w:val="22"/>
          <w:lang w:eastAsia="fr-FR"/>
        </w:rPr>
        <w:t>Conformément aux articles L.4113-9 et R.4321-134 du code de la santé publique</w:t>
      </w:r>
      <w:r>
        <w:rPr>
          <w:rFonts w:ascii="Arial" w:hAnsi="Arial" w:cs="Arial"/>
          <w:bCs/>
          <w:sz w:val="22"/>
          <w:szCs w:val="22"/>
          <w:lang w:eastAsia="fr-FR"/>
        </w:rPr>
        <w:t xml:space="preserve">, </w:t>
      </w:r>
      <w:r>
        <w:rPr>
          <w:rFonts w:ascii="Arial" w:hAnsi="Arial" w:cs="Arial"/>
          <w:sz w:val="22"/>
          <w:szCs w:val="22"/>
          <w:lang w:eastAsia="fr-FR"/>
        </w:rPr>
        <w:t>le présent contrat ainsi que tout avenant sera communiqué au conseil départemental de l’ordre des masseurs-kinésithérapeutes de (…) dans le délai d’un mois à compter de sa signature.</w:t>
      </w:r>
    </w:p>
    <w:p w14:paraId="312EE7CE" w14:textId="77777777" w:rsidR="00EE4F41" w:rsidRDefault="00EE4F41" w:rsidP="00F34ECC">
      <w:pPr>
        <w:pStyle w:val="Standard"/>
        <w:autoSpaceDE w:val="0"/>
        <w:jc w:val="both"/>
        <w:rPr>
          <w:rFonts w:ascii="Arial" w:hAnsi="Arial" w:cs="Arial"/>
          <w:color w:val="000000"/>
          <w:sz w:val="22"/>
          <w:szCs w:val="22"/>
        </w:rPr>
      </w:pPr>
    </w:p>
    <w:p w14:paraId="6F7F85B3" w14:textId="77777777" w:rsidR="00EE4F41" w:rsidRDefault="00F75F78" w:rsidP="00F34ECC">
      <w:pPr>
        <w:pStyle w:val="Standard"/>
        <w:autoSpaceDE w:val="0"/>
        <w:jc w:val="both"/>
        <w:rPr>
          <w:rFonts w:ascii="Arial" w:hAnsi="Arial" w:cs="Arial"/>
          <w:color w:val="000000"/>
          <w:sz w:val="22"/>
          <w:szCs w:val="22"/>
        </w:rPr>
      </w:pPr>
      <w:r>
        <w:rPr>
          <w:rFonts w:ascii="Arial" w:hAnsi="Arial" w:cs="Arial"/>
          <w:color w:val="000000"/>
          <w:sz w:val="22"/>
          <w:szCs w:val="22"/>
        </w:rPr>
        <w:t>Fait le (…)</w:t>
      </w:r>
    </w:p>
    <w:p w14:paraId="0A392941" w14:textId="77777777" w:rsidR="00EE4F41" w:rsidRDefault="00F75F78" w:rsidP="00F34ECC">
      <w:pPr>
        <w:pStyle w:val="Standard"/>
        <w:autoSpaceDE w:val="0"/>
        <w:jc w:val="both"/>
        <w:rPr>
          <w:rFonts w:ascii="Arial" w:hAnsi="Arial" w:cs="Arial"/>
          <w:color w:val="000000"/>
          <w:sz w:val="22"/>
          <w:szCs w:val="22"/>
        </w:rPr>
      </w:pPr>
      <w:r>
        <w:rPr>
          <w:rFonts w:ascii="Arial" w:hAnsi="Arial" w:cs="Arial"/>
          <w:color w:val="000000"/>
          <w:sz w:val="22"/>
          <w:szCs w:val="22"/>
        </w:rPr>
        <w:t>A (…)</w:t>
      </w:r>
    </w:p>
    <w:p w14:paraId="4DF05497" w14:textId="77777777" w:rsidR="00EE4F41" w:rsidRDefault="00F75F78" w:rsidP="00F34ECC">
      <w:pPr>
        <w:pStyle w:val="Standard"/>
        <w:autoSpaceDE w:val="0"/>
        <w:jc w:val="both"/>
        <w:rPr>
          <w:rFonts w:ascii="Arial" w:hAnsi="Arial" w:cs="Arial"/>
          <w:color w:val="000000"/>
          <w:sz w:val="22"/>
          <w:szCs w:val="22"/>
        </w:rPr>
      </w:pPr>
      <w:r>
        <w:rPr>
          <w:rFonts w:ascii="Arial" w:hAnsi="Arial" w:cs="Arial"/>
          <w:color w:val="000000"/>
          <w:sz w:val="22"/>
          <w:szCs w:val="22"/>
        </w:rPr>
        <w:t>En deux exemplaires</w:t>
      </w:r>
    </w:p>
    <w:p w14:paraId="17EA049E" w14:textId="77777777" w:rsidR="00EE4F41" w:rsidRDefault="00EE4F41" w:rsidP="00F34ECC">
      <w:pPr>
        <w:pStyle w:val="Standard"/>
        <w:autoSpaceDE w:val="0"/>
        <w:jc w:val="both"/>
        <w:rPr>
          <w:rFonts w:ascii="Arial" w:hAnsi="Arial" w:cs="Arial"/>
          <w:color w:val="000000"/>
          <w:sz w:val="22"/>
          <w:szCs w:val="22"/>
        </w:rPr>
      </w:pPr>
    </w:p>
    <w:p w14:paraId="07BFDA1F" w14:textId="37D7F0C2" w:rsidR="00EE4F41" w:rsidRDefault="00F34ECC" w:rsidP="00F34ECC">
      <w:pPr>
        <w:pStyle w:val="Standard"/>
        <w:autoSpaceDE w:val="0"/>
        <w:jc w:val="both"/>
      </w:pPr>
      <w:r>
        <w:rPr>
          <w:rFonts w:ascii="Arial" w:hAnsi="Arial" w:cs="Arial"/>
          <w:color w:val="000000"/>
          <w:sz w:val="22"/>
          <w:szCs w:val="22"/>
        </w:rPr>
        <w:t>Merci d’indiquer vos prénoms, noms et apposer vos s</w:t>
      </w:r>
      <w:r w:rsidR="00F75F78">
        <w:rPr>
          <w:rFonts w:ascii="Arial" w:hAnsi="Arial" w:cs="Arial"/>
          <w:color w:val="000000"/>
          <w:sz w:val="22"/>
          <w:szCs w:val="22"/>
        </w:rPr>
        <w:t xml:space="preserve">ignatures précédées de la mention « </w:t>
      </w:r>
      <w:r w:rsidR="00F75F78">
        <w:rPr>
          <w:rFonts w:ascii="Arial" w:hAnsi="Arial" w:cs="Arial"/>
          <w:i/>
          <w:iCs/>
          <w:color w:val="000000"/>
          <w:sz w:val="22"/>
          <w:szCs w:val="22"/>
        </w:rPr>
        <w:t xml:space="preserve">lu et approuvé </w:t>
      </w:r>
      <w:r w:rsidR="00F75F78">
        <w:rPr>
          <w:rFonts w:ascii="Arial" w:hAnsi="Arial" w:cs="Arial"/>
          <w:color w:val="000000"/>
          <w:sz w:val="22"/>
          <w:szCs w:val="22"/>
        </w:rPr>
        <w:t>» :</w:t>
      </w:r>
    </w:p>
    <w:sectPr w:rsidR="00EE4F41">
      <w:footerReference w:type="default" r:id="rId7"/>
      <w:pgSz w:w="11906" w:h="16838"/>
      <w:pgMar w:top="0" w:right="1417" w:bottom="1417" w:left="141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A951" w14:textId="77777777" w:rsidR="00CD1D7D" w:rsidRDefault="00CD1D7D">
      <w:r>
        <w:separator/>
      </w:r>
    </w:p>
  </w:endnote>
  <w:endnote w:type="continuationSeparator" w:id="0">
    <w:p w14:paraId="62AD4672" w14:textId="77777777" w:rsidR="00CD1D7D" w:rsidRDefault="00CD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Roman, 'Times New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Gothic, 'Century Gothic'">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2F54" w14:textId="77777777" w:rsidR="000E32D7" w:rsidRDefault="00F75F78">
    <w:pPr>
      <w:pStyle w:val="Paragraphestandard"/>
      <w:tabs>
        <w:tab w:val="left" w:pos="142"/>
      </w:tabs>
      <w:spacing w:line="240" w:lineRule="auto"/>
      <w:ind w:right="-6"/>
      <w:jc w:val="right"/>
    </w:pPr>
    <w:r>
      <w:rPr>
        <w:noProof/>
        <w:lang w:eastAsia="fr-FR"/>
      </w:rPr>
      <w:drawing>
        <wp:anchor distT="0" distB="0" distL="114300" distR="114300" simplePos="0" relativeHeight="251659264" behindDoc="0" locked="0" layoutInCell="1" allowOverlap="1" wp14:anchorId="443FF4E3" wp14:editId="64A27B09">
          <wp:simplePos x="0" y="0"/>
          <wp:positionH relativeFrom="column">
            <wp:posOffset>-913677</wp:posOffset>
          </wp:positionH>
          <wp:positionV relativeFrom="paragraph">
            <wp:posOffset>-10156323</wp:posOffset>
          </wp:positionV>
          <wp:extent cx="7558924" cy="1816199"/>
          <wp:effectExtent l="0" t="0" r="3926" b="0"/>
          <wp:wrapTopAndBottom/>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8924" cy="1816199"/>
                  </a:xfrm>
                  <a:prstGeom prst="rect">
                    <a:avLst/>
                  </a:prstGeom>
                  <a:noFill/>
                  <a:ln>
                    <a:noFill/>
                    <a:prstDash/>
                  </a:ln>
                </pic:spPr>
              </pic:pic>
            </a:graphicData>
          </a:graphic>
        </wp:anchor>
      </w:drawing>
    </w:r>
    <w:r>
      <w:rPr>
        <w:rFonts w:ascii="CenturyGothic, 'Century Gothic'" w:hAnsi="CenturyGothic, 'Century Gothic'" w:cs="CenturyGothic, 'Century Gothic'"/>
        <w:color w:val="00527F"/>
        <w:sz w:val="16"/>
        <w:szCs w:val="16"/>
      </w:rPr>
      <w:t>Modèle de contrat - Tenue de cabinet d'un confrère décédé ou en incapacité définitive -</w:t>
    </w:r>
  </w:p>
  <w:p w14:paraId="5E6C9124" w14:textId="77777777" w:rsidR="000E32D7" w:rsidRDefault="00F75F78">
    <w:pPr>
      <w:pStyle w:val="Paragraphestandard"/>
      <w:spacing w:line="240" w:lineRule="auto"/>
      <w:ind w:right="-145"/>
      <w:jc w:val="right"/>
    </w:pPr>
    <w:r>
      <w:rPr>
        <w:rFonts w:ascii="CenturyGothic, 'Century Gothic'" w:hAnsi="CenturyGothic, 'Century Gothic'" w:cs="CenturyGothic, 'Century Gothic'"/>
        <w:color w:val="00527F"/>
        <w:sz w:val="16"/>
        <w:szCs w:val="16"/>
      </w:rPr>
      <w:t>CNOMK - Version du 17/12/2015 - MàJ le 15/12/2016</w:t>
    </w:r>
    <w:r>
      <w:rPr>
        <w:rFonts w:ascii="CenturyGothic, 'Century Gothic'" w:hAnsi="CenturyGothic, 'Century Gothic'" w:cs="CenturyGothic, 'Century Gothic'"/>
        <w:noProof/>
        <w:color w:val="00527F"/>
        <w:sz w:val="16"/>
        <w:szCs w:val="16"/>
        <w:lang w:eastAsia="fr-FR"/>
      </w:rPr>
      <w:drawing>
        <wp:inline distT="0" distB="0" distL="0" distR="0" wp14:anchorId="4856E88D" wp14:editId="492452B9">
          <wp:extent cx="285841" cy="285841"/>
          <wp:effectExtent l="0" t="0" r="0" b="0"/>
          <wp:docPr id="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85841" cy="285841"/>
                  </a:xfrm>
                  <a:prstGeom prst="rect">
                    <a:avLst/>
                  </a:prstGeom>
                  <a:noFill/>
                  <a:ln>
                    <a:noFill/>
                    <a:prstDash/>
                  </a:ln>
                </pic:spPr>
              </pic:pic>
            </a:graphicData>
          </a:graphic>
        </wp:inline>
      </w:drawing>
    </w:r>
  </w:p>
  <w:p w14:paraId="0608F3F0" w14:textId="77777777" w:rsidR="000E32D7" w:rsidRDefault="007C6431">
    <w:pPr>
      <w:pStyle w:val="Paragraphestandard"/>
      <w:tabs>
        <w:tab w:val="right" w:pos="9240"/>
      </w:tabs>
      <w:ind w:right="-7"/>
      <w:rPr>
        <w:rFonts w:ascii="CenturyGothic, 'Century Gothic'" w:hAnsi="CenturyGothic, 'Century Gothic'" w:cs="CenturyGothic, 'Century Gothic'"/>
        <w:color w:val="0052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5AD6" w14:textId="77777777" w:rsidR="00CD1D7D" w:rsidRDefault="00CD1D7D">
      <w:r>
        <w:rPr>
          <w:color w:val="000000"/>
        </w:rPr>
        <w:separator/>
      </w:r>
    </w:p>
  </w:footnote>
  <w:footnote w:type="continuationSeparator" w:id="0">
    <w:p w14:paraId="5E37B198" w14:textId="77777777" w:rsidR="00CD1D7D" w:rsidRDefault="00CD1D7D">
      <w:r>
        <w:continuationSeparator/>
      </w:r>
    </w:p>
  </w:footnote>
  <w:footnote w:id="1">
    <w:p w14:paraId="11865375" w14:textId="77777777" w:rsidR="00EE4F41" w:rsidRDefault="00F75F78">
      <w:pPr>
        <w:pStyle w:val="Footnote"/>
        <w:jc w:val="both"/>
      </w:pPr>
      <w:r>
        <w:rPr>
          <w:rStyle w:val="Appelnotedebasdep"/>
        </w:rPr>
        <w:footnoteRef/>
      </w:r>
      <w:r>
        <w:rPr>
          <w:rFonts w:ascii="Arial" w:hAnsi="Arial" w:cs="Arial"/>
          <w:b/>
          <w:color w:val="FF0000"/>
        </w:rPr>
        <w:t xml:space="preserve"> </w:t>
      </w:r>
      <w:r>
        <w:rPr>
          <w:rFonts w:ascii="Arial" w:hAnsi="Arial" w:cs="Arial"/>
          <w:color w:val="FF0000"/>
        </w:rPr>
        <w:t>Ces modalités devront être précisées (notamment en cas d’exercice à temps partiel).</w:t>
      </w:r>
    </w:p>
    <w:p w14:paraId="693C7795" w14:textId="77777777" w:rsidR="00EE4F41" w:rsidRDefault="00EE4F41">
      <w:pPr>
        <w:pStyle w:val="Footnote"/>
        <w:jc w:val="both"/>
        <w:rPr>
          <w:rFonts w:ascii="Arial" w:hAnsi="Arial" w:cs="Arial"/>
          <w:color w:val="FF0000"/>
          <w:sz w:val="8"/>
          <w:szCs w:val="8"/>
        </w:rPr>
      </w:pPr>
    </w:p>
  </w:footnote>
  <w:footnote w:id="2">
    <w:p w14:paraId="4FC4854A" w14:textId="77777777" w:rsidR="00EE4F41" w:rsidRDefault="00F75F78">
      <w:pPr>
        <w:pStyle w:val="Footnote"/>
        <w:jc w:val="both"/>
      </w:pPr>
      <w:r>
        <w:rPr>
          <w:rStyle w:val="Appelnotedebasdep"/>
        </w:rPr>
        <w:footnoteRef/>
      </w:r>
      <w:r>
        <w:rPr>
          <w:rFonts w:ascii="Arial" w:hAnsi="Arial" w:cs="Arial"/>
          <w:b/>
          <w:color w:val="FF0000"/>
        </w:rPr>
        <w:t xml:space="preserve"> </w:t>
      </w:r>
      <w:r>
        <w:rPr>
          <w:rFonts w:ascii="Arial" w:hAnsi="Arial" w:cs="Arial"/>
          <w:color w:val="FF0000"/>
        </w:rPr>
        <w:t>Les parties ont la possibilité de préciser le caractère renouvelable ou prorogeable de la période d’essai ainsi que, le cas échéant, les modalités du renouvellement ou de la prorogation de cette période d’essai.</w:t>
      </w:r>
    </w:p>
  </w:footnote>
  <w:footnote w:id="3">
    <w:p w14:paraId="413A52E1" w14:textId="77777777" w:rsidR="00EE4F41" w:rsidRDefault="00F75F78">
      <w:pPr>
        <w:pStyle w:val="Footnote"/>
        <w:jc w:val="both"/>
      </w:pPr>
      <w:r>
        <w:rPr>
          <w:rStyle w:val="Appelnotedebasdep"/>
        </w:rPr>
        <w:footnoteRef/>
      </w:r>
      <w:r>
        <w:rPr>
          <w:rFonts w:ascii="Arial" w:hAnsi="Arial" w:cs="Arial"/>
          <w:b/>
          <w:color w:val="FF0000"/>
        </w:rPr>
        <w:t xml:space="preserve"> </w:t>
      </w:r>
      <w:r>
        <w:rPr>
          <w:rFonts w:ascii="Arial" w:hAnsi="Arial" w:cs="Arial"/>
          <w:color w:val="FF0000"/>
        </w:rPr>
        <w:t>Afin de prévenir tout litige, il est préconisé d’établir un état des lieux d’entrée et de sortie.</w:t>
      </w:r>
    </w:p>
  </w:footnote>
  <w:footnote w:id="4">
    <w:p w14:paraId="758A6A43" w14:textId="77777777" w:rsidR="00EE4F41" w:rsidRDefault="00F75F78">
      <w:pPr>
        <w:pStyle w:val="Standard"/>
        <w:autoSpaceDE w:val="0"/>
        <w:spacing w:after="0"/>
        <w:jc w:val="both"/>
      </w:pPr>
      <w:r>
        <w:rPr>
          <w:rStyle w:val="Appelnotedebasdep"/>
        </w:rPr>
        <w:footnoteRef/>
      </w:r>
      <w:r>
        <w:rPr>
          <w:rFonts w:ascii="Arial" w:hAnsi="Arial" w:cs="Arial"/>
          <w:b/>
          <w:color w:val="FF0000"/>
          <w:sz w:val="20"/>
          <w:szCs w:val="20"/>
        </w:rPr>
        <w:t xml:space="preserve"> </w:t>
      </w:r>
      <w:r>
        <w:rPr>
          <w:rFonts w:ascii="Arial" w:hAnsi="Arial" w:cs="Arial"/>
          <w:color w:val="FF0000"/>
          <w:sz w:val="20"/>
          <w:szCs w:val="20"/>
        </w:rPr>
        <w:t>Les parties peuvent également choisir de soumettre leur litige à un tribunal arbitral, lequel sera composé :</w:t>
      </w:r>
    </w:p>
    <w:p w14:paraId="5A1B7517" w14:textId="77777777" w:rsidR="00EE4F41" w:rsidRDefault="00F75F78">
      <w:pPr>
        <w:pStyle w:val="Standard"/>
        <w:numPr>
          <w:ilvl w:val="0"/>
          <w:numId w:val="38"/>
        </w:numPr>
        <w:autoSpaceDE w:val="0"/>
        <w:spacing w:after="0"/>
        <w:jc w:val="both"/>
      </w:pPr>
      <w:r>
        <w:rPr>
          <w:rFonts w:ascii="Arial" w:hAnsi="Arial" w:cs="Arial"/>
          <w:color w:val="FF0000"/>
          <w:sz w:val="20"/>
          <w:szCs w:val="20"/>
        </w:rPr>
        <w:t xml:space="preserve">soit d’un arbitre unique. </w:t>
      </w:r>
      <w:r>
        <w:rPr>
          <w:rStyle w:val="verdana"/>
          <w:rFonts w:ascii="Arial" w:hAnsi="Arial" w:cs="Arial"/>
          <w:color w:val="FF0000"/>
          <w:sz w:val="20"/>
          <w:szCs w:val="20"/>
        </w:rPr>
        <w:t>Les parties désigneront d'un commun accord l'arbitre unique appelé à trancher le différend. En cas de désaccord des parties, c</w:t>
      </w:r>
      <w:r>
        <w:rPr>
          <w:rFonts w:ascii="Arial" w:hAnsi="Arial" w:cs="Arial"/>
          <w:color w:val="FF0000"/>
          <w:sz w:val="20"/>
          <w:szCs w:val="20"/>
        </w:rPr>
        <w:t>elui-ci sera désigné selon les modalités prévues par l’article 1452 du code de procédure civile.</w:t>
      </w:r>
    </w:p>
    <w:p w14:paraId="6A67CACB" w14:textId="77777777" w:rsidR="00EE4F41" w:rsidRDefault="00F75F78">
      <w:pPr>
        <w:pStyle w:val="Standard"/>
        <w:numPr>
          <w:ilvl w:val="0"/>
          <w:numId w:val="4"/>
        </w:numPr>
        <w:autoSpaceDE w:val="0"/>
        <w:spacing w:after="0"/>
        <w:jc w:val="both"/>
      </w:pPr>
      <w:r>
        <w:rPr>
          <w:rFonts w:ascii="Arial" w:hAnsi="Arial" w:cs="Arial"/>
          <w:color w:val="FF0000"/>
          <w:sz w:val="20"/>
          <w:szCs w:val="20"/>
        </w:rPr>
        <w:t>soit de trois arbitres dont deux désignés chacun par l’une et l’autre partie, et le troisième choisi par les deux arbitres désignés.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615"/>
    <w:multiLevelType w:val="multilevel"/>
    <w:tmpl w:val="2B84F49A"/>
    <w:styleLink w:val="WW8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A098E"/>
    <w:multiLevelType w:val="multilevel"/>
    <w:tmpl w:val="57280E3C"/>
    <w:styleLink w:val="WW8Num25"/>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 w15:restartNumberingAfterBreak="0">
    <w:nsid w:val="03086B34"/>
    <w:multiLevelType w:val="multilevel"/>
    <w:tmpl w:val="0F385054"/>
    <w:styleLink w:val="WW8Num18"/>
    <w:lvl w:ilvl="0">
      <w:numFmt w:val="bullet"/>
      <w:lvlText w:val=""/>
      <w:lvlJc w:val="left"/>
      <w:pPr>
        <w:ind w:left="1845" w:hanging="360"/>
      </w:pPr>
      <w:rPr>
        <w:rFonts w:ascii="Wingdings" w:hAnsi="Wingdings" w:cs="Wingdings"/>
      </w:rPr>
    </w:lvl>
    <w:lvl w:ilvl="1">
      <w:numFmt w:val="bullet"/>
      <w:lvlText w:val="o"/>
      <w:lvlJc w:val="left"/>
      <w:pPr>
        <w:ind w:left="2565" w:hanging="360"/>
      </w:pPr>
      <w:rPr>
        <w:rFonts w:ascii="Courier New" w:hAnsi="Courier New" w:cs="Courier New"/>
      </w:rPr>
    </w:lvl>
    <w:lvl w:ilvl="2">
      <w:numFmt w:val="bullet"/>
      <w:lvlText w:val=""/>
      <w:lvlJc w:val="left"/>
      <w:pPr>
        <w:ind w:left="3285" w:hanging="360"/>
      </w:pPr>
      <w:rPr>
        <w:rFonts w:ascii="Wingdings" w:hAnsi="Wingdings" w:cs="Wingdings"/>
      </w:rPr>
    </w:lvl>
    <w:lvl w:ilvl="3">
      <w:numFmt w:val="bullet"/>
      <w:lvlText w:val=""/>
      <w:lvlJc w:val="left"/>
      <w:pPr>
        <w:ind w:left="4005" w:hanging="360"/>
      </w:pPr>
      <w:rPr>
        <w:rFonts w:ascii="Symbol" w:hAnsi="Symbol" w:cs="Symbol"/>
      </w:rPr>
    </w:lvl>
    <w:lvl w:ilvl="4">
      <w:numFmt w:val="bullet"/>
      <w:lvlText w:val="o"/>
      <w:lvlJc w:val="left"/>
      <w:pPr>
        <w:ind w:left="4725" w:hanging="360"/>
      </w:pPr>
      <w:rPr>
        <w:rFonts w:ascii="Courier New" w:hAnsi="Courier New" w:cs="Courier New"/>
      </w:rPr>
    </w:lvl>
    <w:lvl w:ilvl="5">
      <w:numFmt w:val="bullet"/>
      <w:lvlText w:val=""/>
      <w:lvlJc w:val="left"/>
      <w:pPr>
        <w:ind w:left="5445" w:hanging="360"/>
      </w:pPr>
      <w:rPr>
        <w:rFonts w:ascii="Wingdings" w:hAnsi="Wingdings" w:cs="Wingdings"/>
      </w:rPr>
    </w:lvl>
    <w:lvl w:ilvl="6">
      <w:numFmt w:val="bullet"/>
      <w:lvlText w:val=""/>
      <w:lvlJc w:val="left"/>
      <w:pPr>
        <w:ind w:left="6165" w:hanging="360"/>
      </w:pPr>
      <w:rPr>
        <w:rFonts w:ascii="Symbol" w:hAnsi="Symbol" w:cs="Symbol"/>
      </w:rPr>
    </w:lvl>
    <w:lvl w:ilvl="7">
      <w:numFmt w:val="bullet"/>
      <w:lvlText w:val="o"/>
      <w:lvlJc w:val="left"/>
      <w:pPr>
        <w:ind w:left="6885" w:hanging="360"/>
      </w:pPr>
      <w:rPr>
        <w:rFonts w:ascii="Courier New" w:hAnsi="Courier New" w:cs="Courier New"/>
      </w:rPr>
    </w:lvl>
    <w:lvl w:ilvl="8">
      <w:numFmt w:val="bullet"/>
      <w:lvlText w:val=""/>
      <w:lvlJc w:val="left"/>
      <w:pPr>
        <w:ind w:left="7605" w:hanging="360"/>
      </w:pPr>
      <w:rPr>
        <w:rFonts w:ascii="Wingdings" w:hAnsi="Wingdings" w:cs="Wingdings"/>
      </w:rPr>
    </w:lvl>
  </w:abstractNum>
  <w:abstractNum w:abstractNumId="3" w15:restartNumberingAfterBreak="0">
    <w:nsid w:val="055B1D81"/>
    <w:multiLevelType w:val="multilevel"/>
    <w:tmpl w:val="480A3E10"/>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04D74"/>
    <w:multiLevelType w:val="multilevel"/>
    <w:tmpl w:val="21C03A70"/>
    <w:styleLink w:val="WW8Num10"/>
    <w:lvl w:ilvl="0">
      <w:numFmt w:val="bullet"/>
      <w:lvlText w:val="-"/>
      <w:lvlJc w:val="left"/>
      <w:pPr>
        <w:ind w:left="720" w:hanging="360"/>
      </w:pPr>
      <w:rPr>
        <w:rFonts w:ascii="Book Antiqua" w:eastAsia="Times New Roman" w:hAnsi="Book Antiqu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B090647"/>
    <w:multiLevelType w:val="multilevel"/>
    <w:tmpl w:val="0AF0E270"/>
    <w:styleLink w:val="WW8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C5B9D"/>
    <w:multiLevelType w:val="multilevel"/>
    <w:tmpl w:val="C3949C60"/>
    <w:styleLink w:val="WW8Num1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0C62422"/>
    <w:multiLevelType w:val="multilevel"/>
    <w:tmpl w:val="ACA6E048"/>
    <w:styleLink w:val="WW8Num29"/>
    <w:lvl w:ilvl="0">
      <w:numFmt w:val="bullet"/>
      <w:lvlText w:val=""/>
      <w:lvlJc w:val="left"/>
      <w:pPr>
        <w:ind w:left="644"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50758FA"/>
    <w:multiLevelType w:val="multilevel"/>
    <w:tmpl w:val="545CE054"/>
    <w:styleLink w:val="WW8Num7"/>
    <w:lvl w:ilvl="0">
      <w:numFmt w:val="bullet"/>
      <w:lvlText w:val="-"/>
      <w:lvlJc w:val="left"/>
      <w:pPr>
        <w:ind w:left="795" w:hanging="360"/>
      </w:pPr>
      <w:rPr>
        <w:rFonts w:ascii="Verdana" w:eastAsia="Times New Roman" w:hAnsi="Verdana" w:cs="Times New Roman"/>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cs="Wingdings"/>
      </w:rPr>
    </w:lvl>
    <w:lvl w:ilvl="3">
      <w:numFmt w:val="bullet"/>
      <w:lvlText w:val=""/>
      <w:lvlJc w:val="left"/>
      <w:pPr>
        <w:ind w:left="2955" w:hanging="360"/>
      </w:pPr>
      <w:rPr>
        <w:rFonts w:ascii="Symbol" w:hAnsi="Symbol" w:cs="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cs="Wingdings"/>
      </w:rPr>
    </w:lvl>
    <w:lvl w:ilvl="6">
      <w:numFmt w:val="bullet"/>
      <w:lvlText w:val=""/>
      <w:lvlJc w:val="left"/>
      <w:pPr>
        <w:ind w:left="5115" w:hanging="360"/>
      </w:pPr>
      <w:rPr>
        <w:rFonts w:ascii="Symbol" w:hAnsi="Symbol" w:cs="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cs="Wingdings"/>
      </w:rPr>
    </w:lvl>
  </w:abstractNum>
  <w:abstractNum w:abstractNumId="9" w15:restartNumberingAfterBreak="0">
    <w:nsid w:val="154A692C"/>
    <w:multiLevelType w:val="multilevel"/>
    <w:tmpl w:val="FCC0D822"/>
    <w:styleLink w:val="WW8Num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217A4F"/>
    <w:multiLevelType w:val="multilevel"/>
    <w:tmpl w:val="0DF00136"/>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2075E"/>
    <w:multiLevelType w:val="multilevel"/>
    <w:tmpl w:val="83CA5A14"/>
    <w:styleLink w:val="WW8Num3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386527"/>
    <w:multiLevelType w:val="multilevel"/>
    <w:tmpl w:val="9C18D990"/>
    <w:styleLink w:val="WW8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596E86"/>
    <w:multiLevelType w:val="multilevel"/>
    <w:tmpl w:val="B8460722"/>
    <w:styleLink w:val="WW8Num1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6D1B5A"/>
    <w:multiLevelType w:val="multilevel"/>
    <w:tmpl w:val="F224F2C4"/>
    <w:styleLink w:val="WW8Num24"/>
    <w:lvl w:ilvl="0">
      <w:start w:val="1"/>
      <w:numFmt w:val="decimal"/>
      <w:lvlText w:val="%1."/>
      <w:lvlJc w:val="left"/>
      <w:pPr>
        <w:ind w:left="1070" w:hanging="360"/>
      </w:pPr>
      <w:rPr>
        <w:b w:val="0"/>
        <w:bCs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 w15:restartNumberingAfterBreak="0">
    <w:nsid w:val="3172325C"/>
    <w:multiLevelType w:val="multilevel"/>
    <w:tmpl w:val="64A2F15E"/>
    <w:styleLink w:val="WW8Num1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AAC13B5"/>
    <w:multiLevelType w:val="multilevel"/>
    <w:tmpl w:val="9132A9C2"/>
    <w:styleLink w:val="WW8Num6"/>
    <w:lvl w:ilvl="0">
      <w:numFmt w:val="bullet"/>
      <w:lvlText w:val=""/>
      <w:lvlJc w:val="left"/>
      <w:pPr>
        <w:ind w:left="1500" w:hanging="360"/>
      </w:pPr>
      <w:rPr>
        <w:rFonts w:ascii="Symbol" w:hAnsi="Symbol" w:cs="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17" w15:restartNumberingAfterBreak="0">
    <w:nsid w:val="3E37036F"/>
    <w:multiLevelType w:val="multilevel"/>
    <w:tmpl w:val="B9B85886"/>
    <w:styleLink w:val="WW8Num27"/>
    <w:lvl w:ilvl="0">
      <w:numFmt w:val="bullet"/>
      <w:lvlText w:val=""/>
      <w:lvlJc w:val="left"/>
      <w:pPr>
        <w:ind w:left="1125" w:hanging="360"/>
      </w:pPr>
      <w:rPr>
        <w:rFonts w:ascii="Wingdings" w:hAnsi="Wingdings" w:cs="Wingdings"/>
        <w:color w:val="000000"/>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cs="Wingdings"/>
      </w:rPr>
    </w:lvl>
    <w:lvl w:ilvl="3">
      <w:numFmt w:val="bullet"/>
      <w:lvlText w:val=""/>
      <w:lvlJc w:val="left"/>
      <w:pPr>
        <w:ind w:left="3285" w:hanging="360"/>
      </w:pPr>
      <w:rPr>
        <w:rFonts w:ascii="Symbol" w:hAnsi="Symbol" w:cs="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cs="Wingdings"/>
      </w:rPr>
    </w:lvl>
    <w:lvl w:ilvl="6">
      <w:numFmt w:val="bullet"/>
      <w:lvlText w:val=""/>
      <w:lvlJc w:val="left"/>
      <w:pPr>
        <w:ind w:left="5445" w:hanging="360"/>
      </w:pPr>
      <w:rPr>
        <w:rFonts w:ascii="Symbol" w:hAnsi="Symbol" w:cs="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cs="Wingdings"/>
      </w:rPr>
    </w:lvl>
  </w:abstractNum>
  <w:abstractNum w:abstractNumId="18" w15:restartNumberingAfterBreak="0">
    <w:nsid w:val="3EEF1FAB"/>
    <w:multiLevelType w:val="multilevel"/>
    <w:tmpl w:val="407E7D36"/>
    <w:styleLink w:val="WW8Num2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13E19A7"/>
    <w:multiLevelType w:val="multilevel"/>
    <w:tmpl w:val="88FA833C"/>
    <w:styleLink w:val="WW8Num31"/>
    <w:lvl w:ilvl="0">
      <w:start w:val="1"/>
      <w:numFmt w:val="upperRoman"/>
      <w:lvlText w:val="%1."/>
      <w:lvlJc w:val="left"/>
      <w:pPr>
        <w:ind w:left="1713" w:hanging="72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0" w15:restartNumberingAfterBreak="0">
    <w:nsid w:val="418C61F3"/>
    <w:multiLevelType w:val="multilevel"/>
    <w:tmpl w:val="CFAEEE94"/>
    <w:styleLink w:val="WW8Num28"/>
    <w:lvl w:ilvl="0">
      <w:numFmt w:val="bullet"/>
      <w:lvlText w:val="-"/>
      <w:lvlJc w:val="left"/>
      <w:pPr>
        <w:ind w:left="1080" w:hanging="360"/>
      </w:pPr>
      <w:rPr>
        <w:rFonts w:ascii="Verdana" w:eastAsia="Times New Roman" w:hAnsi="Verdana" w:cs="Times New Roman"/>
        <w:b/>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1" w15:restartNumberingAfterBreak="0">
    <w:nsid w:val="46B42676"/>
    <w:multiLevelType w:val="multilevel"/>
    <w:tmpl w:val="561267D6"/>
    <w:styleLink w:val="WW8Num9"/>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47170621"/>
    <w:multiLevelType w:val="multilevel"/>
    <w:tmpl w:val="8CA4FD56"/>
    <w:styleLink w:val="WW8Num26"/>
    <w:lvl w:ilvl="0">
      <w:start w:val="1"/>
      <w:numFmt w:val="upperRoman"/>
      <w:lvlText w:val="%1."/>
      <w:lvlJc w:val="left"/>
      <w:pPr>
        <w:ind w:left="1713" w:hanging="720"/>
      </w:pPr>
      <w:rPr>
        <w:b/>
        <w:color w:val="000000"/>
        <w:u w:val="no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3" w15:restartNumberingAfterBreak="0">
    <w:nsid w:val="4C0F2028"/>
    <w:multiLevelType w:val="multilevel"/>
    <w:tmpl w:val="A2B69B94"/>
    <w:styleLink w:val="WW8Num4"/>
    <w:lvl w:ilvl="0">
      <w:numFmt w:val="bullet"/>
      <w:lvlText w:val="-"/>
      <w:lvlJc w:val="left"/>
      <w:pPr>
        <w:ind w:left="720" w:hanging="360"/>
      </w:pPr>
      <w:rPr>
        <w:rFonts w:ascii="Times New Roman" w:eastAsia="Times New Roman" w:hAnsi="Times New Roman" w:cs="Times New Roman"/>
        <w:color w:val="FF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4DFA3037"/>
    <w:multiLevelType w:val="multilevel"/>
    <w:tmpl w:val="C15A4F0C"/>
    <w:styleLink w:val="WW8Num17"/>
    <w:lvl w:ilvl="0">
      <w:start w:val="3"/>
      <w:numFmt w:val="decimal"/>
      <w:lvlText w:val="%1."/>
      <w:lvlJc w:val="left"/>
      <w:pPr>
        <w:ind w:left="390" w:hanging="390"/>
      </w:pPr>
    </w:lvl>
    <w:lvl w:ilvl="1">
      <w:start w:val="1"/>
      <w:numFmt w:val="decimal"/>
      <w:lvlText w:val="%1.%2."/>
      <w:lvlJc w:val="left"/>
      <w:pPr>
        <w:ind w:left="720" w:hanging="720"/>
      </w:pPr>
      <w:rPr>
        <w:color w:val="FF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2F43481"/>
    <w:multiLevelType w:val="multilevel"/>
    <w:tmpl w:val="06DEB00C"/>
    <w:styleLink w:val="WW8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4311A42"/>
    <w:multiLevelType w:val="multilevel"/>
    <w:tmpl w:val="1F8482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0906C5"/>
    <w:multiLevelType w:val="multilevel"/>
    <w:tmpl w:val="CC8ED914"/>
    <w:styleLink w:val="WW8Num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3C1A90"/>
    <w:multiLevelType w:val="multilevel"/>
    <w:tmpl w:val="958C90C0"/>
    <w:styleLink w:val="WW8Num1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5F453780"/>
    <w:multiLevelType w:val="multilevel"/>
    <w:tmpl w:val="C3B6C4C0"/>
    <w:styleLink w:val="WW8Num2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60A01D80"/>
    <w:multiLevelType w:val="multilevel"/>
    <w:tmpl w:val="D87A73A6"/>
    <w:styleLink w:val="WW8Num23"/>
    <w:lvl w:ilvl="0">
      <w:start w:val="1"/>
      <w:numFmt w:val="decimal"/>
      <w:lvlText w:val="%1."/>
      <w:lvlJc w:val="left"/>
      <w:pPr>
        <w:ind w:left="720" w:hanging="360"/>
      </w:pPr>
    </w:lvl>
    <w:lvl w:ilvl="1">
      <w:start w:val="1"/>
      <w:numFmt w:val="decimal"/>
      <w:lvlText w:val="%1.%2."/>
      <w:lvlJc w:val="left"/>
      <w:pPr>
        <w:ind w:left="1080" w:hanging="720"/>
      </w:pPr>
      <w:rPr>
        <w:b w:val="0"/>
        <w:bCs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1" w15:restartNumberingAfterBreak="0">
    <w:nsid w:val="65617745"/>
    <w:multiLevelType w:val="multilevel"/>
    <w:tmpl w:val="A240023A"/>
    <w:styleLink w:val="WW8Num1"/>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70B766ED"/>
    <w:multiLevelType w:val="multilevel"/>
    <w:tmpl w:val="E07698E2"/>
    <w:styleLink w:val="WW8Num3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71C157E8"/>
    <w:multiLevelType w:val="multilevel"/>
    <w:tmpl w:val="4ABA11D6"/>
    <w:styleLink w:val="WW8Num3"/>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22D79BE"/>
    <w:multiLevelType w:val="multilevel"/>
    <w:tmpl w:val="675C9C56"/>
    <w:styleLink w:val="WW8Num3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780C2AD1"/>
    <w:multiLevelType w:val="multilevel"/>
    <w:tmpl w:val="78D852CA"/>
    <w:styleLink w:val="WW8Num1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79B031D6"/>
    <w:multiLevelType w:val="multilevel"/>
    <w:tmpl w:val="25442F74"/>
    <w:styleLink w:val="WW8Num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3233692">
    <w:abstractNumId w:val="31"/>
  </w:num>
  <w:num w:numId="2" w16cid:durableId="227804762">
    <w:abstractNumId w:val="26"/>
  </w:num>
  <w:num w:numId="3" w16cid:durableId="610087704">
    <w:abstractNumId w:val="33"/>
  </w:num>
  <w:num w:numId="4" w16cid:durableId="645545389">
    <w:abstractNumId w:val="23"/>
  </w:num>
  <w:num w:numId="5" w16cid:durableId="1536383167">
    <w:abstractNumId w:val="3"/>
  </w:num>
  <w:num w:numId="6" w16cid:durableId="743651917">
    <w:abstractNumId w:val="16"/>
  </w:num>
  <w:num w:numId="7" w16cid:durableId="467166806">
    <w:abstractNumId w:val="8"/>
  </w:num>
  <w:num w:numId="8" w16cid:durableId="352610110">
    <w:abstractNumId w:val="27"/>
  </w:num>
  <w:num w:numId="9" w16cid:durableId="983968402">
    <w:abstractNumId w:val="21"/>
  </w:num>
  <w:num w:numId="10" w16cid:durableId="2053188624">
    <w:abstractNumId w:val="4"/>
  </w:num>
  <w:num w:numId="11" w16cid:durableId="1291284076">
    <w:abstractNumId w:val="10"/>
  </w:num>
  <w:num w:numId="12" w16cid:durableId="1874883595">
    <w:abstractNumId w:val="28"/>
  </w:num>
  <w:num w:numId="13" w16cid:durableId="2017996608">
    <w:abstractNumId w:val="25"/>
  </w:num>
  <w:num w:numId="14" w16cid:durableId="1258755663">
    <w:abstractNumId w:val="15"/>
  </w:num>
  <w:num w:numId="15" w16cid:durableId="1173764617">
    <w:abstractNumId w:val="13"/>
  </w:num>
  <w:num w:numId="16" w16cid:durableId="1005211181">
    <w:abstractNumId w:val="35"/>
  </w:num>
  <w:num w:numId="17" w16cid:durableId="1601982623">
    <w:abstractNumId w:val="24"/>
  </w:num>
  <w:num w:numId="18" w16cid:durableId="256669255">
    <w:abstractNumId w:val="2"/>
  </w:num>
  <w:num w:numId="19" w16cid:durableId="1103498323">
    <w:abstractNumId w:val="6"/>
  </w:num>
  <w:num w:numId="20" w16cid:durableId="199511367">
    <w:abstractNumId w:val="29"/>
  </w:num>
  <w:num w:numId="21" w16cid:durableId="2110420512">
    <w:abstractNumId w:val="18"/>
  </w:num>
  <w:num w:numId="22" w16cid:durableId="1751730075">
    <w:abstractNumId w:val="36"/>
  </w:num>
  <w:num w:numId="23" w16cid:durableId="1445928101">
    <w:abstractNumId w:val="30"/>
  </w:num>
  <w:num w:numId="24" w16cid:durableId="418405178">
    <w:abstractNumId w:val="14"/>
  </w:num>
  <w:num w:numId="25" w16cid:durableId="1655720548">
    <w:abstractNumId w:val="1"/>
  </w:num>
  <w:num w:numId="26" w16cid:durableId="1684278326">
    <w:abstractNumId w:val="22"/>
  </w:num>
  <w:num w:numId="27" w16cid:durableId="1663508873">
    <w:abstractNumId w:val="17"/>
  </w:num>
  <w:num w:numId="28" w16cid:durableId="996566403">
    <w:abstractNumId w:val="20"/>
  </w:num>
  <w:num w:numId="29" w16cid:durableId="1175916742">
    <w:abstractNumId w:val="7"/>
  </w:num>
  <w:num w:numId="30" w16cid:durableId="541015191">
    <w:abstractNumId w:val="32"/>
  </w:num>
  <w:num w:numId="31" w16cid:durableId="1596086319">
    <w:abstractNumId w:val="19"/>
  </w:num>
  <w:num w:numId="32" w16cid:durableId="89282158">
    <w:abstractNumId w:val="0"/>
  </w:num>
  <w:num w:numId="33" w16cid:durableId="613174056">
    <w:abstractNumId w:val="12"/>
  </w:num>
  <w:num w:numId="34" w16cid:durableId="1267737410">
    <w:abstractNumId w:val="34"/>
  </w:num>
  <w:num w:numId="35" w16cid:durableId="123277987">
    <w:abstractNumId w:val="11"/>
  </w:num>
  <w:num w:numId="36" w16cid:durableId="200635670">
    <w:abstractNumId w:val="9"/>
  </w:num>
  <w:num w:numId="37" w16cid:durableId="1734347306">
    <w:abstractNumId w:val="5"/>
  </w:num>
  <w:num w:numId="38" w16cid:durableId="246422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F41"/>
    <w:rsid w:val="007C6431"/>
    <w:rsid w:val="00BD5A76"/>
    <w:rsid w:val="00CC676B"/>
    <w:rsid w:val="00CD1D7D"/>
    <w:rsid w:val="00DA1900"/>
    <w:rsid w:val="00EE4F41"/>
    <w:rsid w:val="00F34ECC"/>
    <w:rsid w:val="00F75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4717"/>
  <w15:docId w15:val="{876ED40C-F6EC-43F1-AB58-E5688A65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pPr>
    <w:rPr>
      <w:rFonts w:ascii="Cambria" w:eastAsia="Cambria" w:hAnsi="Cambria"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480" w:lineRule="atLeast"/>
      <w:jc w:val="both"/>
    </w:pPr>
    <w:rPr>
      <w:rFonts w:ascii="Times New Roman" w:eastAsia="Times New Roman" w:hAnsi="Times New Roman"/>
      <w:szCs w:val="20"/>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En-tte">
    <w:name w:val="header"/>
    <w:basedOn w:val="Standard"/>
    <w:pPr>
      <w:spacing w:after="0"/>
    </w:pPr>
  </w:style>
  <w:style w:type="paragraph" w:styleId="Pieddepage">
    <w:name w:val="footer"/>
    <w:basedOn w:val="Standard"/>
    <w:pPr>
      <w:spacing w:after="0"/>
    </w:pPr>
  </w:style>
  <w:style w:type="paragraph" w:customStyle="1" w:styleId="Paragraphestandard">
    <w:name w:val="[Paragraphe standard]"/>
    <w:basedOn w:val="Standard"/>
    <w:pPr>
      <w:widowControl w:val="0"/>
      <w:autoSpaceDE w:val="0"/>
      <w:spacing w:after="0" w:line="288" w:lineRule="auto"/>
      <w:textAlignment w:val="center"/>
    </w:pPr>
    <w:rPr>
      <w:rFonts w:ascii="Times-Roman, 'Times New Roman'" w:hAnsi="Times-Roman, 'Times New Roman'" w:cs="Times-Roman, 'Times New Roman'"/>
      <w:color w:val="000000"/>
    </w:rPr>
  </w:style>
  <w:style w:type="paragraph" w:styleId="Textedebulles">
    <w:name w:val="Balloon Text"/>
    <w:basedOn w:val="Standard"/>
    <w:pPr>
      <w:spacing w:after="0"/>
    </w:pPr>
    <w:rPr>
      <w:rFonts w:ascii="Tahoma" w:hAnsi="Tahoma" w:cs="Tahoma"/>
      <w:sz w:val="16"/>
      <w:szCs w:val="16"/>
    </w:rPr>
  </w:style>
  <w:style w:type="paragraph" w:styleId="NormalWeb">
    <w:name w:val="Normal (Web)"/>
    <w:basedOn w:val="Standard"/>
    <w:pPr>
      <w:spacing w:before="280" w:after="280"/>
    </w:pPr>
    <w:rPr>
      <w:rFonts w:ascii="Arial" w:eastAsia="Times New Roman" w:hAnsi="Arial" w:cs="Arial"/>
      <w:color w:val="000000"/>
      <w:sz w:val="17"/>
      <w:szCs w:val="17"/>
    </w:rPr>
  </w:style>
  <w:style w:type="paragraph" w:styleId="Paragraphedeliste">
    <w:name w:val="List Paragraph"/>
    <w:basedOn w:val="Standard"/>
    <w:pPr>
      <w:spacing w:after="0"/>
      <w:ind w:left="720"/>
    </w:pPr>
    <w:rPr>
      <w:rFonts w:ascii="Times New Roman" w:eastAsia="Times New Roman" w:hAnsi="Times New Roman"/>
    </w:rPr>
  </w:style>
  <w:style w:type="paragraph" w:customStyle="1" w:styleId="Footnote">
    <w:name w:val="Footnote"/>
    <w:basedOn w:val="Standard"/>
    <w:pPr>
      <w:spacing w:after="0"/>
    </w:pPr>
    <w:rPr>
      <w:rFonts w:ascii="Times New Roman" w:eastAsia="Times New Roman" w:hAnsi="Times New Roman"/>
      <w:sz w:val="20"/>
      <w:szCs w:val="20"/>
    </w:rPr>
  </w:style>
  <w:style w:type="paragraph" w:styleId="Sansinterligne">
    <w:name w:val="No Spacing"/>
    <w:pPr>
      <w:widowControl/>
      <w:suppressAutoHyphens/>
    </w:pPr>
    <w:rPr>
      <w:rFonts w:eastAsia="Times New Roman" w:cs="Times New Roman"/>
      <w:lang w:bidi="ar-SA"/>
    </w:rPr>
  </w:style>
  <w:style w:type="paragraph" w:styleId="Titre">
    <w:name w:val="Title"/>
    <w:basedOn w:val="Standard"/>
    <w:next w:val="Standard"/>
    <w:pPr>
      <w:spacing w:before="240" w:after="60"/>
      <w:jc w:val="center"/>
      <w:outlineLvl w:val="0"/>
    </w:pPr>
    <w:rPr>
      <w:rFonts w:eastAsia="Times New Roman"/>
      <w:b/>
      <w:bCs/>
      <w:sz w:val="32"/>
      <w:szCs w:val="32"/>
    </w:rPr>
  </w:style>
  <w:style w:type="paragraph" w:styleId="Sous-titre">
    <w:name w:val="Subtitle"/>
    <w:basedOn w:val="Heading"/>
    <w:next w:val="Textbody"/>
    <w:pPr>
      <w:jc w:val="center"/>
    </w:pPr>
    <w:rPr>
      <w:i/>
      <w:iCs/>
    </w:rPr>
  </w:style>
  <w:style w:type="paragraph" w:customStyle="1" w:styleId="Endnote">
    <w:name w:val="Endnote"/>
    <w:basedOn w:val="Standard"/>
    <w:pPr>
      <w:spacing w:after="0"/>
    </w:pPr>
    <w:rPr>
      <w:sz w:val="20"/>
      <w:szCs w:val="20"/>
    </w:rPr>
  </w:style>
  <w:style w:type="paragraph" w:styleId="Commentaire">
    <w:name w:val="annotation text"/>
    <w:basedOn w:val="Standard"/>
    <w:pPr>
      <w:spacing w:after="0"/>
    </w:pPr>
    <w:rPr>
      <w:rFonts w:ascii="Times New Roman" w:eastAsia="Times New Roman" w:hAnsi="Times New Roman"/>
      <w:sz w:val="20"/>
      <w:szCs w:val="20"/>
    </w:rPr>
  </w:style>
  <w:style w:type="paragraph" w:styleId="Corpsdetexte3">
    <w:name w:val="Body Text 3"/>
    <w:basedOn w:val="Standard"/>
    <w:pPr>
      <w:spacing w:after="120"/>
    </w:pPr>
    <w:rPr>
      <w:sz w:val="16"/>
      <w:szCs w:val="16"/>
    </w:rPr>
  </w:style>
  <w:style w:type="character" w:customStyle="1" w:styleId="WW8Num1z0">
    <w:name w:val="WW8Num1z0"/>
    <w:rPr>
      <w:rFonts w:ascii="Arial" w:eastAsia="Calibri"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Calibri"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color w:val="FF0000"/>
      <w:sz w:val="20"/>
      <w:szCs w:val="2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Verdana" w:eastAsia="Times New Roman" w:hAnsi="Verdana"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Book Antiqua" w:eastAsia="Times New Roman" w:hAnsi="Book Antiqua"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Calibri"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rPr>
      <w:color w:val="FF0000"/>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Arial" w:eastAsia="Times New Roman"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Arial" w:eastAsia="Times New Roman"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b w:val="0"/>
      <w:bCs w:val="0"/>
    </w:rPr>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b/>
      <w:color w:val="000000"/>
      <w:u w:val="non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hAnsi="Wingdings" w:cs="Wingdings"/>
      <w:color w:val="00000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Verdana" w:eastAsia="Times New Roman" w:hAnsi="Verdana" w:cs="Times New Roman"/>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color w:val="00000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ang-la">
    <w:name w:val="lang-la"/>
    <w:basedOn w:val="Policepardfaut"/>
  </w:style>
  <w:style w:type="character" w:customStyle="1" w:styleId="TextedebullesCar">
    <w:name w:val="Texte de bulles Car"/>
    <w:rPr>
      <w:rFonts w:ascii="Tahoma" w:hAnsi="Tahoma" w:cs="Tahoma"/>
      <w:sz w:val="16"/>
      <w:szCs w:val="16"/>
    </w:rPr>
  </w:style>
  <w:style w:type="character" w:customStyle="1" w:styleId="Internetlink">
    <w:name w:val="Internet link"/>
    <w:rPr>
      <w:color w:val="0000FF"/>
      <w:u w:val="single"/>
    </w:rPr>
  </w:style>
  <w:style w:type="character" w:customStyle="1" w:styleId="hit1">
    <w:name w:val="hit1"/>
    <w:rPr>
      <w:b/>
      <w:bCs/>
      <w:color w:val="CC0033"/>
    </w:rPr>
  </w:style>
  <w:style w:type="character" w:customStyle="1" w:styleId="NotedebasdepageCar">
    <w:name w:val="Note de bas de page Car"/>
    <w:rPr>
      <w:rFonts w:ascii="Times New Roman" w:eastAsia="Times New Roman" w:hAnsi="Times New Roman" w:cs="Times New Roman"/>
    </w:rPr>
  </w:style>
  <w:style w:type="character" w:customStyle="1" w:styleId="FootnoteSymbol">
    <w:name w:val="Footnote Symbol"/>
    <w:rPr>
      <w:position w:val="0"/>
      <w:vertAlign w:val="superscript"/>
    </w:rPr>
  </w:style>
  <w:style w:type="character" w:customStyle="1" w:styleId="CorpsdetexteCar">
    <w:name w:val="Corps de texte Car"/>
    <w:rPr>
      <w:rFonts w:ascii="Times New Roman" w:eastAsia="Times New Roman" w:hAnsi="Times New Roman" w:cs="Times New Roman"/>
      <w:sz w:val="24"/>
    </w:rPr>
  </w:style>
  <w:style w:type="character" w:styleId="Marquedecommentaire">
    <w:name w:val="annotation reference"/>
    <w:rPr>
      <w:sz w:val="16"/>
      <w:szCs w:val="16"/>
    </w:rPr>
  </w:style>
  <w:style w:type="character" w:styleId="Accentuation">
    <w:name w:val="Emphasis"/>
    <w:rPr>
      <w:i/>
      <w:iCs/>
    </w:rPr>
  </w:style>
  <w:style w:type="character" w:customStyle="1" w:styleId="italic1">
    <w:name w:val="italic1"/>
    <w:rPr>
      <w:i/>
      <w:iCs/>
    </w:rPr>
  </w:style>
  <w:style w:type="character" w:customStyle="1" w:styleId="StrongEmphasis">
    <w:name w:val="Strong Emphasis"/>
    <w:rPr>
      <w:b/>
      <w:bCs/>
    </w:rPr>
  </w:style>
  <w:style w:type="character" w:customStyle="1" w:styleId="TitreCar">
    <w:name w:val="Titre Car"/>
    <w:rPr>
      <w:rFonts w:eastAsia="Times New Roman"/>
      <w:b/>
      <w:bCs/>
      <w:kern w:val="3"/>
      <w:sz w:val="32"/>
      <w:szCs w:val="32"/>
    </w:rPr>
  </w:style>
  <w:style w:type="character" w:customStyle="1" w:styleId="verdana">
    <w:name w:val="verdana"/>
  </w:style>
  <w:style w:type="character" w:customStyle="1" w:styleId="NotedefinCar">
    <w:name w:val="Note de fin Car"/>
  </w:style>
  <w:style w:type="character" w:customStyle="1" w:styleId="EndnoteSymbol">
    <w:name w:val="Endnote Symbol"/>
    <w:rPr>
      <w:position w:val="0"/>
      <w:vertAlign w:val="superscript"/>
    </w:rPr>
  </w:style>
  <w:style w:type="character" w:customStyle="1" w:styleId="CommentaireCar">
    <w:name w:val="Commentaire Car"/>
    <w:rPr>
      <w:rFonts w:ascii="Times New Roman" w:eastAsia="Times New Roman" w:hAnsi="Times New Roman" w:cs="Times New Roman"/>
    </w:rPr>
  </w:style>
  <w:style w:type="character" w:customStyle="1" w:styleId="Corpsdetexte3Car">
    <w:name w:val="Corps de texte 3 Car"/>
    <w:rPr>
      <w:sz w:val="16"/>
      <w:szCs w:val="16"/>
    </w:rPr>
  </w:style>
  <w:style w:type="character" w:customStyle="1" w:styleId="Footnoteanchor">
    <w:name w:val="Footnote anchor"/>
    <w:rPr>
      <w:position w:val="0"/>
      <w:vertAlign w:val="superscript"/>
    </w:rPr>
  </w:style>
  <w:style w:type="character" w:styleId="Appelnotedebasdep">
    <w:name w:val="footnote reference"/>
    <w:basedOn w:val="Policepardfaut"/>
    <w:rPr>
      <w:position w:val="0"/>
      <w:vertAlign w:val="superscript"/>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numbering" w:customStyle="1" w:styleId="WW8Num35">
    <w:name w:val="WW8Num35"/>
    <w:basedOn w:val="Aucuneliste"/>
    <w:pPr>
      <w:numPr>
        <w:numId w:val="35"/>
      </w:numPr>
    </w:pPr>
  </w:style>
  <w:style w:type="numbering" w:customStyle="1" w:styleId="WW8Num36">
    <w:name w:val="WW8Num36"/>
    <w:basedOn w:val="Aucuneliste"/>
    <w:pPr>
      <w:numPr>
        <w:numId w:val="36"/>
      </w:numPr>
    </w:pPr>
  </w:style>
  <w:style w:type="numbering" w:customStyle="1" w:styleId="WW8Num37">
    <w:name w:val="WW8Num37"/>
    <w:basedOn w:val="Aucunelist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8511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GUEST</dc:creator>
  <cp:lastModifiedBy>Jean-Jacques COMBET</cp:lastModifiedBy>
  <cp:revision>2</cp:revision>
  <cp:lastPrinted>2011-12-13T11:45:00Z</cp:lastPrinted>
  <dcterms:created xsi:type="dcterms:W3CDTF">2023-02-22T10:18:00Z</dcterms:created>
  <dcterms:modified xsi:type="dcterms:W3CDTF">2023-02-22T10:18:00Z</dcterms:modified>
</cp:coreProperties>
</file>